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DA" w:rsidRDefault="001620DA">
      <w:pPr>
        <w:spacing w:line="200" w:lineRule="exact"/>
        <w:rPr>
          <w:sz w:val="24"/>
          <w:szCs w:val="24"/>
        </w:rPr>
      </w:pPr>
      <w:bookmarkStart w:id="0" w:name="page1"/>
      <w:bookmarkEnd w:id="0"/>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6" w:lineRule="exact"/>
        <w:rPr>
          <w:sz w:val="24"/>
          <w:szCs w:val="24"/>
        </w:rPr>
      </w:pPr>
    </w:p>
    <w:p w:rsidR="001620DA" w:rsidRDefault="005E3DA6">
      <w:pPr>
        <w:ind w:left="920"/>
        <w:jc w:val="center"/>
        <w:rPr>
          <w:sz w:val="16"/>
          <w:szCs w:val="20"/>
        </w:rPr>
      </w:pPr>
      <w:r>
        <w:rPr>
          <w:rFonts w:ascii="宋体" w:eastAsia="宋体" w:hAnsi="宋体" w:cs="宋体" w:hint="eastAsia"/>
          <w:b/>
          <w:bCs/>
          <w:sz w:val="44"/>
          <w:szCs w:val="52"/>
        </w:rPr>
        <w:t>Airdeway</w:t>
      </w:r>
      <w:r>
        <w:rPr>
          <w:rFonts w:ascii="宋体" w:eastAsia="宋体" w:hAnsi="宋体" w:cs="宋体" w:hint="eastAsia"/>
          <w:b/>
          <w:bCs/>
          <w:sz w:val="44"/>
          <w:szCs w:val="52"/>
        </w:rPr>
        <w:t>（艾迪威）</w:t>
      </w:r>
      <w:r>
        <w:rPr>
          <w:rFonts w:ascii="宋体" w:eastAsia="宋体" w:hAnsi="宋体" w:cs="宋体"/>
          <w:b/>
          <w:bCs/>
          <w:sz w:val="44"/>
          <w:szCs w:val="52"/>
        </w:rPr>
        <w:t>股份有限公司</w:t>
      </w: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61" w:lineRule="exact"/>
        <w:rPr>
          <w:sz w:val="24"/>
          <w:szCs w:val="24"/>
        </w:rPr>
      </w:pPr>
    </w:p>
    <w:p w:rsidR="001620DA" w:rsidRDefault="005E3DA6">
      <w:pPr>
        <w:ind w:left="2020"/>
        <w:rPr>
          <w:sz w:val="20"/>
          <w:szCs w:val="20"/>
        </w:rPr>
      </w:pPr>
      <w:r>
        <w:rPr>
          <w:rFonts w:ascii="宋体" w:eastAsia="宋体" w:hAnsi="宋体" w:cs="宋体"/>
          <w:b/>
          <w:bCs/>
          <w:sz w:val="44"/>
          <w:szCs w:val="44"/>
        </w:rPr>
        <w:t>独立董事工作细则</w:t>
      </w: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bookmarkStart w:id="1" w:name="_GoBack"/>
      <w:bookmarkEnd w:id="1"/>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17" w:lineRule="exact"/>
        <w:rPr>
          <w:sz w:val="24"/>
          <w:szCs w:val="24"/>
        </w:rPr>
      </w:pPr>
    </w:p>
    <w:p w:rsidR="001620DA" w:rsidRDefault="005E3DA6">
      <w:pPr>
        <w:ind w:left="2520"/>
        <w:rPr>
          <w:sz w:val="20"/>
          <w:szCs w:val="20"/>
        </w:rPr>
      </w:pPr>
      <w:r>
        <w:rPr>
          <w:rFonts w:ascii="宋体" w:eastAsia="宋体" w:hAnsi="宋体" w:cs="宋体"/>
          <w:b/>
          <w:bCs/>
          <w:sz w:val="36"/>
          <w:szCs w:val="36"/>
        </w:rPr>
        <w:t>二〇一六年四月</w:t>
      </w: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00" w:lineRule="exact"/>
        <w:rPr>
          <w:sz w:val="24"/>
          <w:szCs w:val="24"/>
        </w:rPr>
      </w:pPr>
    </w:p>
    <w:p w:rsidR="001620DA" w:rsidRDefault="001620DA">
      <w:pPr>
        <w:spacing w:line="287" w:lineRule="exact"/>
        <w:rPr>
          <w:sz w:val="24"/>
          <w:szCs w:val="24"/>
        </w:rPr>
      </w:pPr>
    </w:p>
    <w:p w:rsidR="001620DA" w:rsidRDefault="005E3DA6">
      <w:pPr>
        <w:spacing w:line="335" w:lineRule="auto"/>
        <w:ind w:hanging="179"/>
        <w:rPr>
          <w:sz w:val="20"/>
          <w:szCs w:val="20"/>
        </w:rPr>
      </w:pPr>
      <w:r>
        <w:rPr>
          <w:rFonts w:ascii="宋体" w:eastAsia="宋体" w:hAnsi="宋体" w:cs="宋体"/>
          <w:b/>
          <w:bCs/>
          <w:sz w:val="36"/>
          <w:szCs w:val="36"/>
        </w:rPr>
        <w:t>（经公司第四届董事会第二十五次会议审议通过）（经公司</w:t>
      </w:r>
      <w:r>
        <w:rPr>
          <w:rFonts w:ascii="宋体" w:eastAsia="宋体" w:hAnsi="宋体" w:cs="宋体"/>
          <w:b/>
          <w:bCs/>
          <w:sz w:val="36"/>
          <w:szCs w:val="36"/>
        </w:rPr>
        <w:t>2016</w:t>
      </w:r>
      <w:r>
        <w:rPr>
          <w:rFonts w:ascii="宋体" w:eastAsia="宋体" w:hAnsi="宋体" w:cs="宋体"/>
          <w:b/>
          <w:bCs/>
          <w:sz w:val="36"/>
          <w:szCs w:val="36"/>
        </w:rPr>
        <w:t>年第三次临时股东大会审议通过）</w:t>
      </w:r>
    </w:p>
    <w:p w:rsidR="001620DA" w:rsidRDefault="001620DA">
      <w:pPr>
        <w:sectPr w:rsidR="001620DA">
          <w:pgSz w:w="11900" w:h="16838"/>
          <w:pgMar w:top="1440" w:right="1980" w:bottom="1440" w:left="2160" w:header="0" w:footer="0" w:gutter="0"/>
          <w:cols w:space="720" w:equalWidth="0">
            <w:col w:w="7760"/>
          </w:cols>
        </w:sectPr>
      </w:pPr>
    </w:p>
    <w:p w:rsidR="001620DA" w:rsidRDefault="001620DA">
      <w:pPr>
        <w:spacing w:line="83" w:lineRule="exact"/>
        <w:rPr>
          <w:sz w:val="20"/>
          <w:szCs w:val="20"/>
        </w:rPr>
      </w:pPr>
      <w:bookmarkStart w:id="2" w:name="page2"/>
      <w:bookmarkEnd w:id="2"/>
    </w:p>
    <w:p w:rsidR="001620DA" w:rsidRDefault="005E3DA6">
      <w:pPr>
        <w:ind w:left="3700"/>
        <w:rPr>
          <w:sz w:val="20"/>
          <w:szCs w:val="20"/>
        </w:rPr>
      </w:pPr>
      <w:r>
        <w:rPr>
          <w:rFonts w:ascii="宋体" w:eastAsia="宋体" w:hAnsi="宋体" w:cs="宋体"/>
          <w:sz w:val="36"/>
          <w:szCs w:val="36"/>
        </w:rPr>
        <w:t>目</w:t>
      </w:r>
      <w:r>
        <w:rPr>
          <w:rFonts w:ascii="宋体" w:eastAsia="宋体" w:hAnsi="宋体" w:cs="宋体"/>
          <w:sz w:val="36"/>
          <w:szCs w:val="36"/>
        </w:rPr>
        <w:t xml:space="preserve"> </w:t>
      </w:r>
      <w:r>
        <w:rPr>
          <w:rFonts w:ascii="宋体" w:eastAsia="宋体" w:hAnsi="宋体" w:cs="宋体"/>
          <w:sz w:val="36"/>
          <w:szCs w:val="36"/>
        </w:rPr>
        <w:t>录</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96" w:lineRule="exact"/>
        <w:rPr>
          <w:sz w:val="20"/>
          <w:szCs w:val="20"/>
        </w:rPr>
      </w:pPr>
    </w:p>
    <w:p w:rsidR="001620DA" w:rsidRDefault="005E3DA6">
      <w:pPr>
        <w:tabs>
          <w:tab w:val="left" w:pos="1660"/>
          <w:tab w:val="left" w:leader="dot" w:pos="8140"/>
        </w:tabs>
        <w:spacing w:line="239" w:lineRule="auto"/>
        <w:rPr>
          <w:rFonts w:ascii="宋体" w:eastAsia="宋体" w:hAnsi="宋体" w:cs="宋体"/>
          <w:sz w:val="27"/>
          <w:szCs w:val="27"/>
        </w:rPr>
      </w:pPr>
      <w:r>
        <w:rPr>
          <w:rFonts w:ascii="宋体" w:eastAsia="宋体" w:hAnsi="宋体" w:cs="宋体"/>
          <w:sz w:val="28"/>
          <w:szCs w:val="28"/>
        </w:rPr>
        <w:t>第一章</w:t>
      </w:r>
      <w:r>
        <w:rPr>
          <w:sz w:val="20"/>
          <w:szCs w:val="20"/>
        </w:rPr>
        <w:tab/>
      </w:r>
      <w:hyperlink w:anchor="page3">
        <w:r>
          <w:rPr>
            <w:rFonts w:ascii="宋体" w:eastAsia="宋体" w:hAnsi="宋体" w:cs="宋体"/>
            <w:sz w:val="28"/>
            <w:szCs w:val="28"/>
          </w:rPr>
          <w:t>总则</w:t>
        </w:r>
      </w:hyperlink>
      <w:r>
        <w:rPr>
          <w:rFonts w:ascii="宋体" w:eastAsia="宋体" w:hAnsi="宋体" w:cs="宋体"/>
          <w:sz w:val="28"/>
          <w:szCs w:val="28"/>
        </w:rPr>
        <w:tab/>
      </w:r>
      <w:hyperlink w:anchor="page3">
        <w:r>
          <w:rPr>
            <w:rFonts w:ascii="宋体" w:eastAsia="宋体" w:hAnsi="宋体" w:cs="宋体"/>
            <w:sz w:val="27"/>
            <w:szCs w:val="27"/>
          </w:rPr>
          <w:t>2</w:t>
        </w:r>
      </w:hyperlink>
    </w:p>
    <w:p w:rsidR="001620DA" w:rsidRDefault="001620DA">
      <w:pPr>
        <w:spacing w:line="200" w:lineRule="exact"/>
        <w:rPr>
          <w:sz w:val="20"/>
          <w:szCs w:val="20"/>
        </w:rPr>
      </w:pPr>
    </w:p>
    <w:p w:rsidR="001620DA" w:rsidRDefault="001620DA">
      <w:pPr>
        <w:spacing w:line="225" w:lineRule="exact"/>
        <w:rPr>
          <w:sz w:val="20"/>
          <w:szCs w:val="20"/>
        </w:rPr>
      </w:pPr>
    </w:p>
    <w:p w:rsidR="001620DA" w:rsidRDefault="005E3DA6">
      <w:pPr>
        <w:tabs>
          <w:tab w:val="left" w:pos="1660"/>
          <w:tab w:val="left" w:leader="dot" w:pos="8140"/>
        </w:tabs>
        <w:spacing w:line="239" w:lineRule="auto"/>
        <w:rPr>
          <w:rFonts w:ascii="宋体" w:eastAsia="宋体" w:hAnsi="宋体" w:cs="宋体"/>
          <w:sz w:val="27"/>
          <w:szCs w:val="27"/>
        </w:rPr>
      </w:pPr>
      <w:r>
        <w:rPr>
          <w:rFonts w:ascii="宋体" w:eastAsia="宋体" w:hAnsi="宋体" w:cs="宋体"/>
          <w:sz w:val="28"/>
          <w:szCs w:val="28"/>
        </w:rPr>
        <w:t>第二章</w:t>
      </w:r>
      <w:r>
        <w:rPr>
          <w:sz w:val="20"/>
          <w:szCs w:val="20"/>
        </w:rPr>
        <w:tab/>
      </w:r>
      <w:hyperlink w:anchor="page3">
        <w:r>
          <w:rPr>
            <w:rFonts w:ascii="宋体" w:eastAsia="宋体" w:hAnsi="宋体" w:cs="宋体"/>
            <w:sz w:val="28"/>
            <w:szCs w:val="28"/>
          </w:rPr>
          <w:t>独立董事的任职条件</w:t>
        </w:r>
      </w:hyperlink>
      <w:r>
        <w:rPr>
          <w:rFonts w:ascii="宋体" w:eastAsia="宋体" w:hAnsi="宋体" w:cs="宋体"/>
          <w:sz w:val="28"/>
          <w:szCs w:val="28"/>
        </w:rPr>
        <w:tab/>
      </w:r>
      <w:hyperlink w:anchor="page3">
        <w:r>
          <w:rPr>
            <w:rFonts w:ascii="宋体" w:eastAsia="宋体" w:hAnsi="宋体" w:cs="宋体"/>
            <w:sz w:val="27"/>
            <w:szCs w:val="27"/>
          </w:rPr>
          <w:t>2</w:t>
        </w:r>
      </w:hyperlink>
    </w:p>
    <w:p w:rsidR="001620DA" w:rsidRDefault="001620DA">
      <w:pPr>
        <w:spacing w:line="200" w:lineRule="exact"/>
        <w:rPr>
          <w:sz w:val="20"/>
          <w:szCs w:val="20"/>
        </w:rPr>
      </w:pPr>
    </w:p>
    <w:p w:rsidR="001620DA" w:rsidRDefault="001620DA">
      <w:pPr>
        <w:spacing w:line="225" w:lineRule="exact"/>
        <w:rPr>
          <w:sz w:val="20"/>
          <w:szCs w:val="20"/>
        </w:rPr>
      </w:pPr>
    </w:p>
    <w:p w:rsidR="001620DA" w:rsidRDefault="005E3DA6">
      <w:pPr>
        <w:tabs>
          <w:tab w:val="left" w:pos="1660"/>
          <w:tab w:val="left" w:leader="dot" w:pos="8140"/>
        </w:tabs>
        <w:spacing w:line="239" w:lineRule="auto"/>
        <w:rPr>
          <w:rFonts w:ascii="宋体" w:eastAsia="宋体" w:hAnsi="宋体" w:cs="宋体"/>
          <w:sz w:val="27"/>
          <w:szCs w:val="27"/>
        </w:rPr>
      </w:pPr>
      <w:r>
        <w:rPr>
          <w:rFonts w:ascii="宋体" w:eastAsia="宋体" w:hAnsi="宋体" w:cs="宋体"/>
          <w:sz w:val="28"/>
          <w:szCs w:val="28"/>
        </w:rPr>
        <w:t>第三章</w:t>
      </w:r>
      <w:r>
        <w:rPr>
          <w:sz w:val="20"/>
          <w:szCs w:val="20"/>
        </w:rPr>
        <w:tab/>
      </w:r>
      <w:hyperlink w:anchor="page4">
        <w:r>
          <w:rPr>
            <w:rFonts w:ascii="宋体" w:eastAsia="宋体" w:hAnsi="宋体" w:cs="宋体"/>
            <w:sz w:val="28"/>
            <w:szCs w:val="28"/>
          </w:rPr>
          <w:t>独立董事的独立性</w:t>
        </w:r>
      </w:hyperlink>
      <w:r>
        <w:rPr>
          <w:rFonts w:ascii="宋体" w:eastAsia="宋体" w:hAnsi="宋体" w:cs="宋体"/>
          <w:sz w:val="28"/>
          <w:szCs w:val="28"/>
        </w:rPr>
        <w:tab/>
      </w:r>
      <w:hyperlink w:anchor="page4">
        <w:r>
          <w:rPr>
            <w:rFonts w:ascii="宋体" w:eastAsia="宋体" w:hAnsi="宋体" w:cs="宋体"/>
            <w:sz w:val="27"/>
            <w:szCs w:val="27"/>
          </w:rPr>
          <w:t>3</w:t>
        </w:r>
      </w:hyperlink>
    </w:p>
    <w:p w:rsidR="001620DA" w:rsidRDefault="001620DA">
      <w:pPr>
        <w:spacing w:line="200" w:lineRule="exact"/>
        <w:rPr>
          <w:sz w:val="20"/>
          <w:szCs w:val="20"/>
        </w:rPr>
      </w:pPr>
    </w:p>
    <w:p w:rsidR="001620DA" w:rsidRDefault="001620DA">
      <w:pPr>
        <w:spacing w:line="225" w:lineRule="exact"/>
        <w:rPr>
          <w:sz w:val="20"/>
          <w:szCs w:val="20"/>
        </w:rPr>
      </w:pPr>
    </w:p>
    <w:p w:rsidR="001620DA" w:rsidRDefault="005E3DA6">
      <w:pPr>
        <w:tabs>
          <w:tab w:val="left" w:pos="1660"/>
          <w:tab w:val="left" w:leader="dot" w:pos="8140"/>
        </w:tabs>
        <w:spacing w:line="239" w:lineRule="auto"/>
        <w:rPr>
          <w:rFonts w:ascii="宋体" w:eastAsia="宋体" w:hAnsi="宋体" w:cs="宋体"/>
          <w:sz w:val="27"/>
          <w:szCs w:val="27"/>
        </w:rPr>
      </w:pPr>
      <w:r>
        <w:rPr>
          <w:rFonts w:ascii="宋体" w:eastAsia="宋体" w:hAnsi="宋体" w:cs="宋体"/>
          <w:sz w:val="28"/>
          <w:szCs w:val="28"/>
        </w:rPr>
        <w:t>第四章</w:t>
      </w:r>
      <w:r>
        <w:rPr>
          <w:sz w:val="20"/>
          <w:szCs w:val="20"/>
        </w:rPr>
        <w:tab/>
      </w:r>
      <w:hyperlink w:anchor="page5">
        <w:r>
          <w:rPr>
            <w:rFonts w:ascii="宋体" w:eastAsia="宋体" w:hAnsi="宋体" w:cs="宋体"/>
            <w:sz w:val="28"/>
            <w:szCs w:val="28"/>
          </w:rPr>
          <w:t>独立董事的提名、选举和更换</w:t>
        </w:r>
      </w:hyperlink>
      <w:r>
        <w:rPr>
          <w:rFonts w:ascii="宋体" w:eastAsia="宋体" w:hAnsi="宋体" w:cs="宋体"/>
          <w:sz w:val="28"/>
          <w:szCs w:val="28"/>
        </w:rPr>
        <w:tab/>
      </w:r>
      <w:hyperlink w:anchor="page5">
        <w:r>
          <w:rPr>
            <w:rFonts w:ascii="宋体" w:eastAsia="宋体" w:hAnsi="宋体" w:cs="宋体"/>
            <w:sz w:val="27"/>
            <w:szCs w:val="27"/>
          </w:rPr>
          <w:t>4</w:t>
        </w:r>
      </w:hyperlink>
    </w:p>
    <w:p w:rsidR="001620DA" w:rsidRDefault="001620DA">
      <w:pPr>
        <w:spacing w:line="200" w:lineRule="exact"/>
        <w:rPr>
          <w:sz w:val="20"/>
          <w:szCs w:val="20"/>
        </w:rPr>
      </w:pPr>
    </w:p>
    <w:p w:rsidR="001620DA" w:rsidRDefault="001620DA">
      <w:pPr>
        <w:spacing w:line="225" w:lineRule="exact"/>
        <w:rPr>
          <w:sz w:val="20"/>
          <w:szCs w:val="20"/>
        </w:rPr>
      </w:pPr>
    </w:p>
    <w:p w:rsidR="001620DA" w:rsidRDefault="005E3DA6">
      <w:pPr>
        <w:tabs>
          <w:tab w:val="left" w:pos="1660"/>
          <w:tab w:val="left" w:leader="dot" w:pos="8140"/>
        </w:tabs>
        <w:spacing w:line="239" w:lineRule="auto"/>
        <w:rPr>
          <w:rFonts w:ascii="宋体" w:eastAsia="宋体" w:hAnsi="宋体" w:cs="宋体"/>
          <w:sz w:val="27"/>
          <w:szCs w:val="27"/>
        </w:rPr>
      </w:pPr>
      <w:r>
        <w:rPr>
          <w:rFonts w:ascii="宋体" w:eastAsia="宋体" w:hAnsi="宋体" w:cs="宋体"/>
          <w:sz w:val="28"/>
          <w:szCs w:val="28"/>
        </w:rPr>
        <w:t>第五章</w:t>
      </w:r>
      <w:r>
        <w:rPr>
          <w:sz w:val="20"/>
          <w:szCs w:val="20"/>
        </w:rPr>
        <w:tab/>
      </w:r>
      <w:hyperlink w:anchor="page6">
        <w:r>
          <w:rPr>
            <w:rFonts w:ascii="宋体" w:eastAsia="宋体" w:hAnsi="宋体" w:cs="宋体"/>
            <w:sz w:val="28"/>
            <w:szCs w:val="28"/>
          </w:rPr>
          <w:t>独立董事的特别职权</w:t>
        </w:r>
      </w:hyperlink>
      <w:r>
        <w:rPr>
          <w:rFonts w:ascii="宋体" w:eastAsia="宋体" w:hAnsi="宋体" w:cs="宋体"/>
          <w:sz w:val="28"/>
          <w:szCs w:val="28"/>
        </w:rPr>
        <w:tab/>
      </w:r>
      <w:hyperlink w:anchor="page6">
        <w:r>
          <w:rPr>
            <w:rFonts w:ascii="宋体" w:eastAsia="宋体" w:hAnsi="宋体" w:cs="宋体"/>
            <w:sz w:val="27"/>
            <w:szCs w:val="27"/>
          </w:rPr>
          <w:t>5</w:t>
        </w:r>
      </w:hyperlink>
    </w:p>
    <w:p w:rsidR="001620DA" w:rsidRDefault="001620DA">
      <w:pPr>
        <w:spacing w:line="200" w:lineRule="exact"/>
        <w:rPr>
          <w:sz w:val="20"/>
          <w:szCs w:val="20"/>
        </w:rPr>
      </w:pPr>
    </w:p>
    <w:p w:rsidR="001620DA" w:rsidRDefault="001620DA">
      <w:pPr>
        <w:spacing w:line="225" w:lineRule="exact"/>
        <w:rPr>
          <w:sz w:val="20"/>
          <w:szCs w:val="20"/>
        </w:rPr>
      </w:pPr>
    </w:p>
    <w:p w:rsidR="001620DA" w:rsidRDefault="005E3DA6">
      <w:pPr>
        <w:tabs>
          <w:tab w:val="left" w:pos="1660"/>
          <w:tab w:val="left" w:leader="dot" w:pos="8140"/>
        </w:tabs>
        <w:spacing w:line="239" w:lineRule="auto"/>
        <w:rPr>
          <w:rFonts w:ascii="宋体" w:eastAsia="宋体" w:hAnsi="宋体" w:cs="宋体"/>
          <w:sz w:val="27"/>
          <w:szCs w:val="27"/>
        </w:rPr>
      </w:pPr>
      <w:r>
        <w:rPr>
          <w:rFonts w:ascii="宋体" w:eastAsia="宋体" w:hAnsi="宋体" w:cs="宋体"/>
          <w:sz w:val="28"/>
          <w:szCs w:val="28"/>
        </w:rPr>
        <w:t>第六章</w:t>
      </w:r>
      <w:r>
        <w:rPr>
          <w:sz w:val="20"/>
          <w:szCs w:val="20"/>
        </w:rPr>
        <w:tab/>
      </w:r>
      <w:hyperlink w:anchor="page6">
        <w:r>
          <w:rPr>
            <w:rFonts w:ascii="宋体" w:eastAsia="宋体" w:hAnsi="宋体" w:cs="宋体"/>
            <w:sz w:val="28"/>
            <w:szCs w:val="28"/>
          </w:rPr>
          <w:t>独立董事的独立意见及义务</w:t>
        </w:r>
      </w:hyperlink>
      <w:r>
        <w:rPr>
          <w:rFonts w:ascii="宋体" w:eastAsia="宋体" w:hAnsi="宋体" w:cs="宋体"/>
          <w:sz w:val="28"/>
          <w:szCs w:val="28"/>
        </w:rPr>
        <w:tab/>
      </w:r>
      <w:hyperlink w:anchor="page6">
        <w:r>
          <w:rPr>
            <w:rFonts w:ascii="宋体" w:eastAsia="宋体" w:hAnsi="宋体" w:cs="宋体"/>
            <w:sz w:val="27"/>
            <w:szCs w:val="27"/>
          </w:rPr>
          <w:t>5</w:t>
        </w:r>
      </w:hyperlink>
    </w:p>
    <w:p w:rsidR="001620DA" w:rsidRDefault="001620DA">
      <w:pPr>
        <w:spacing w:line="200" w:lineRule="exact"/>
        <w:rPr>
          <w:sz w:val="20"/>
          <w:szCs w:val="20"/>
        </w:rPr>
      </w:pPr>
    </w:p>
    <w:p w:rsidR="001620DA" w:rsidRDefault="001620DA">
      <w:pPr>
        <w:spacing w:line="225" w:lineRule="exact"/>
        <w:rPr>
          <w:sz w:val="20"/>
          <w:szCs w:val="20"/>
        </w:rPr>
      </w:pPr>
    </w:p>
    <w:p w:rsidR="001620DA" w:rsidRDefault="005E3DA6">
      <w:pPr>
        <w:tabs>
          <w:tab w:val="left" w:pos="1660"/>
          <w:tab w:val="left" w:leader="dot" w:pos="8140"/>
        </w:tabs>
        <w:rPr>
          <w:rFonts w:ascii="宋体" w:eastAsia="宋体" w:hAnsi="宋体" w:cs="宋体"/>
          <w:sz w:val="27"/>
          <w:szCs w:val="27"/>
        </w:rPr>
      </w:pPr>
      <w:r>
        <w:rPr>
          <w:rFonts w:ascii="宋体" w:eastAsia="宋体" w:hAnsi="宋体" w:cs="宋体"/>
          <w:sz w:val="28"/>
          <w:szCs w:val="28"/>
        </w:rPr>
        <w:t>第七章</w:t>
      </w:r>
      <w:r>
        <w:rPr>
          <w:sz w:val="20"/>
          <w:szCs w:val="20"/>
        </w:rPr>
        <w:tab/>
      </w:r>
      <w:hyperlink w:anchor="page8">
        <w:r>
          <w:rPr>
            <w:rFonts w:ascii="宋体" w:eastAsia="宋体" w:hAnsi="宋体" w:cs="宋体"/>
            <w:sz w:val="28"/>
            <w:szCs w:val="28"/>
          </w:rPr>
          <w:t>公司为独立董事提供必要的条件</w:t>
        </w:r>
      </w:hyperlink>
      <w:r>
        <w:rPr>
          <w:rFonts w:ascii="宋体" w:eastAsia="宋体" w:hAnsi="宋体" w:cs="宋体"/>
          <w:sz w:val="28"/>
          <w:szCs w:val="28"/>
        </w:rPr>
        <w:tab/>
      </w:r>
      <w:hyperlink w:anchor="page8">
        <w:r>
          <w:rPr>
            <w:rFonts w:ascii="宋体" w:eastAsia="宋体" w:hAnsi="宋体" w:cs="宋体"/>
            <w:sz w:val="27"/>
            <w:szCs w:val="27"/>
          </w:rPr>
          <w:t>7</w:t>
        </w:r>
      </w:hyperlink>
    </w:p>
    <w:p w:rsidR="001620DA" w:rsidRDefault="001620DA">
      <w:pPr>
        <w:spacing w:line="200" w:lineRule="exact"/>
        <w:rPr>
          <w:sz w:val="20"/>
          <w:szCs w:val="20"/>
        </w:rPr>
      </w:pPr>
    </w:p>
    <w:p w:rsidR="001620DA" w:rsidRDefault="001620DA">
      <w:pPr>
        <w:spacing w:line="225" w:lineRule="exact"/>
        <w:rPr>
          <w:sz w:val="20"/>
          <w:szCs w:val="20"/>
        </w:rPr>
      </w:pPr>
    </w:p>
    <w:p w:rsidR="001620DA" w:rsidRDefault="005E3DA6">
      <w:pPr>
        <w:tabs>
          <w:tab w:val="left" w:pos="1660"/>
          <w:tab w:val="left" w:leader="dot" w:pos="8140"/>
        </w:tabs>
        <w:rPr>
          <w:rFonts w:ascii="宋体" w:eastAsia="宋体" w:hAnsi="宋体" w:cs="宋体"/>
          <w:sz w:val="27"/>
          <w:szCs w:val="27"/>
        </w:rPr>
      </w:pPr>
      <w:r>
        <w:rPr>
          <w:rFonts w:ascii="宋体" w:eastAsia="宋体" w:hAnsi="宋体" w:cs="宋体"/>
          <w:sz w:val="28"/>
          <w:szCs w:val="28"/>
        </w:rPr>
        <w:t>第八章</w:t>
      </w:r>
      <w:r>
        <w:rPr>
          <w:sz w:val="20"/>
          <w:szCs w:val="20"/>
        </w:rPr>
        <w:tab/>
      </w:r>
      <w:hyperlink w:anchor="page9">
        <w:r>
          <w:rPr>
            <w:rFonts w:ascii="宋体" w:eastAsia="宋体" w:hAnsi="宋体" w:cs="宋体"/>
            <w:sz w:val="28"/>
            <w:szCs w:val="28"/>
          </w:rPr>
          <w:t>附则</w:t>
        </w:r>
      </w:hyperlink>
      <w:r>
        <w:rPr>
          <w:rFonts w:ascii="宋体" w:eastAsia="宋体" w:hAnsi="宋体" w:cs="宋体"/>
          <w:sz w:val="28"/>
          <w:szCs w:val="28"/>
        </w:rPr>
        <w:tab/>
      </w:r>
      <w:hyperlink w:anchor="page9">
        <w:r>
          <w:rPr>
            <w:rFonts w:ascii="宋体" w:eastAsia="宋体" w:hAnsi="宋体" w:cs="宋体"/>
            <w:sz w:val="27"/>
            <w:szCs w:val="27"/>
          </w:rPr>
          <w:t>8</w:t>
        </w:r>
      </w:hyperlink>
    </w:p>
    <w:p w:rsidR="001620DA" w:rsidRDefault="001620DA">
      <w:pPr>
        <w:sectPr w:rsidR="001620DA">
          <w:pgSz w:w="11900" w:h="16838"/>
          <w:pgMar w:top="1440" w:right="1800" w:bottom="732" w:left="1800" w:header="0" w:footer="0" w:gutter="0"/>
          <w:cols w:space="720" w:equalWidth="0">
            <w:col w:w="8300"/>
          </w:cols>
        </w:sect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65" w:lineRule="exact"/>
        <w:rPr>
          <w:sz w:val="20"/>
          <w:szCs w:val="20"/>
        </w:rPr>
      </w:pPr>
    </w:p>
    <w:p w:rsidR="001620DA" w:rsidRDefault="001620DA">
      <w:pPr>
        <w:rPr>
          <w:sz w:val="20"/>
          <w:szCs w:val="20"/>
        </w:rPr>
        <w:sectPr w:rsidR="001620DA">
          <w:type w:val="continuous"/>
          <w:pgSz w:w="11900" w:h="16838"/>
          <w:pgMar w:top="1440" w:right="5900" w:bottom="732" w:left="5900" w:header="0" w:footer="0" w:gutter="0"/>
          <w:cols w:space="720" w:equalWidth="0">
            <w:col w:w="100"/>
          </w:cols>
        </w:sectPr>
      </w:pPr>
    </w:p>
    <w:p w:rsidR="001620DA" w:rsidRDefault="001620DA">
      <w:pPr>
        <w:spacing w:line="168" w:lineRule="exact"/>
        <w:rPr>
          <w:sz w:val="20"/>
          <w:szCs w:val="20"/>
        </w:rPr>
      </w:pPr>
      <w:bookmarkStart w:id="3" w:name="page3"/>
      <w:bookmarkEnd w:id="3"/>
    </w:p>
    <w:p w:rsidR="001620DA" w:rsidRDefault="005E3DA6">
      <w:pPr>
        <w:tabs>
          <w:tab w:val="left" w:pos="4780"/>
        </w:tabs>
        <w:ind w:left="2880"/>
        <w:rPr>
          <w:sz w:val="20"/>
          <w:szCs w:val="20"/>
        </w:rPr>
      </w:pPr>
      <w:r>
        <w:rPr>
          <w:rFonts w:ascii="宋体" w:eastAsia="宋体" w:hAnsi="宋体" w:cs="宋体"/>
          <w:b/>
          <w:bCs/>
          <w:sz w:val="32"/>
          <w:szCs w:val="32"/>
        </w:rPr>
        <w:t>第一章</w:t>
      </w:r>
      <w:r>
        <w:rPr>
          <w:sz w:val="20"/>
          <w:szCs w:val="20"/>
        </w:rPr>
        <w:tab/>
      </w:r>
      <w:r>
        <w:rPr>
          <w:rFonts w:ascii="宋体" w:eastAsia="宋体" w:hAnsi="宋体" w:cs="宋体"/>
          <w:b/>
          <w:bCs/>
          <w:sz w:val="32"/>
          <w:szCs w:val="32"/>
        </w:rPr>
        <w:t>总则</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40" w:lineRule="exact"/>
        <w:rPr>
          <w:sz w:val="20"/>
          <w:szCs w:val="20"/>
        </w:rPr>
      </w:pPr>
    </w:p>
    <w:p w:rsidR="001620DA" w:rsidRDefault="005E3DA6">
      <w:pPr>
        <w:ind w:left="480"/>
        <w:rPr>
          <w:sz w:val="20"/>
          <w:szCs w:val="20"/>
        </w:rPr>
      </w:pPr>
      <w:r>
        <w:rPr>
          <w:rFonts w:ascii="宋体" w:eastAsia="宋体" w:hAnsi="宋体" w:cs="宋体"/>
          <w:b/>
          <w:bCs/>
          <w:sz w:val="23"/>
          <w:szCs w:val="23"/>
        </w:rPr>
        <w:t>第一条</w:t>
      </w:r>
      <w:r>
        <w:rPr>
          <w:rFonts w:ascii="宋体" w:eastAsia="宋体" w:hAnsi="宋体" w:cs="宋体"/>
          <w:b/>
          <w:bCs/>
          <w:sz w:val="23"/>
          <w:szCs w:val="23"/>
        </w:rPr>
        <w:t xml:space="preserve"> </w:t>
      </w:r>
      <w:r>
        <w:rPr>
          <w:rFonts w:ascii="宋体" w:eastAsia="宋体" w:hAnsi="宋体" w:cs="宋体"/>
          <w:sz w:val="23"/>
          <w:szCs w:val="23"/>
        </w:rPr>
        <w:t>为了促进</w:t>
      </w:r>
      <w:r>
        <w:rPr>
          <w:rFonts w:ascii="宋体" w:eastAsia="宋体" w:hAnsi="宋体" w:cs="宋体"/>
          <w:b/>
          <w:bCs/>
          <w:sz w:val="23"/>
          <w:szCs w:val="23"/>
          <w:u w:val="single"/>
        </w:rPr>
        <w:t>Airdeway</w:t>
      </w:r>
      <w:r>
        <w:rPr>
          <w:rFonts w:ascii="宋体" w:eastAsia="宋体" w:hAnsi="宋体" w:cs="宋体"/>
          <w:b/>
          <w:bCs/>
          <w:sz w:val="23"/>
          <w:szCs w:val="23"/>
          <w:u w:val="single"/>
        </w:rPr>
        <w:t>（艾迪威）股份有限公司</w:t>
      </w:r>
      <w:r>
        <w:rPr>
          <w:rFonts w:ascii="宋体" w:eastAsia="宋体" w:hAnsi="宋体" w:cs="宋体"/>
          <w:sz w:val="23"/>
          <w:szCs w:val="23"/>
        </w:rPr>
        <w:t>（以下称</w:t>
      </w:r>
      <w:r>
        <w:rPr>
          <w:rFonts w:ascii="宋体" w:eastAsia="宋体" w:hAnsi="宋体" w:cs="宋体"/>
          <w:sz w:val="23"/>
          <w:szCs w:val="23"/>
        </w:rPr>
        <w:t>“</w:t>
      </w:r>
      <w:r>
        <w:rPr>
          <w:rFonts w:ascii="宋体" w:eastAsia="宋体" w:hAnsi="宋体" w:cs="宋体"/>
          <w:sz w:val="23"/>
          <w:szCs w:val="23"/>
        </w:rPr>
        <w:t>公司</w:t>
      </w:r>
      <w:r>
        <w:rPr>
          <w:rFonts w:ascii="宋体" w:eastAsia="宋体" w:hAnsi="宋体" w:cs="宋体"/>
          <w:sz w:val="23"/>
          <w:szCs w:val="23"/>
        </w:rPr>
        <w:t>”</w:t>
      </w:r>
      <w:r>
        <w:rPr>
          <w:rFonts w:ascii="宋体" w:eastAsia="宋体" w:hAnsi="宋体" w:cs="宋体"/>
          <w:sz w:val="23"/>
          <w:szCs w:val="23"/>
        </w:rPr>
        <w:t>或</w:t>
      </w:r>
      <w:r>
        <w:rPr>
          <w:rFonts w:ascii="宋体" w:eastAsia="宋体" w:hAnsi="宋体" w:cs="宋体"/>
          <w:sz w:val="23"/>
          <w:szCs w:val="23"/>
        </w:rPr>
        <w:t>“</w:t>
      </w:r>
      <w:r>
        <w:rPr>
          <w:rFonts w:ascii="宋体" w:eastAsia="宋体" w:hAnsi="宋体" w:cs="宋体"/>
          <w:sz w:val="23"/>
          <w:szCs w:val="23"/>
        </w:rPr>
        <w:t>本公司</w:t>
      </w:r>
      <w:r>
        <w:rPr>
          <w:rFonts w:ascii="宋体" w:eastAsia="宋体" w:hAnsi="宋体" w:cs="宋体"/>
          <w:sz w:val="23"/>
          <w:szCs w:val="23"/>
        </w:rPr>
        <w:t>”</w:t>
      </w:r>
      <w:r>
        <w:rPr>
          <w:rFonts w:ascii="宋体" w:eastAsia="宋体" w:hAnsi="宋体" w:cs="宋体"/>
          <w:sz w:val="23"/>
          <w:szCs w:val="23"/>
        </w:rPr>
        <w:t>）</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的规范运作，维护公司整体利益，保障全体股东的合法权益不受损害，根据《中</w:t>
      </w:r>
    </w:p>
    <w:p w:rsidR="001620DA" w:rsidRDefault="001620DA">
      <w:pPr>
        <w:spacing w:line="217" w:lineRule="exact"/>
        <w:rPr>
          <w:sz w:val="20"/>
          <w:szCs w:val="20"/>
        </w:rPr>
      </w:pPr>
    </w:p>
    <w:p w:rsidR="001620DA" w:rsidRDefault="005E3DA6">
      <w:pPr>
        <w:spacing w:line="239" w:lineRule="auto"/>
        <w:rPr>
          <w:sz w:val="20"/>
          <w:szCs w:val="20"/>
        </w:rPr>
      </w:pPr>
      <w:r>
        <w:rPr>
          <w:rFonts w:ascii="宋体" w:eastAsia="宋体" w:hAnsi="宋体" w:cs="宋体"/>
        </w:rPr>
        <w:t>华人民共和国公司法》（以下称</w:t>
      </w:r>
      <w:r>
        <w:rPr>
          <w:rFonts w:ascii="宋体" w:eastAsia="宋体" w:hAnsi="宋体" w:cs="宋体"/>
        </w:rPr>
        <w:t>“</w:t>
      </w:r>
      <w:r>
        <w:rPr>
          <w:rFonts w:ascii="宋体" w:eastAsia="宋体" w:hAnsi="宋体" w:cs="宋体"/>
        </w:rPr>
        <w:t>《公司法》</w:t>
      </w:r>
      <w:r>
        <w:rPr>
          <w:rFonts w:ascii="宋体" w:eastAsia="宋体" w:hAnsi="宋体" w:cs="宋体"/>
        </w:rPr>
        <w:t>”</w:t>
      </w:r>
      <w:r>
        <w:rPr>
          <w:rFonts w:ascii="宋体" w:eastAsia="宋体" w:hAnsi="宋体" w:cs="宋体"/>
        </w:rPr>
        <w:t>）等法律、行政法规、规范性文件和</w:t>
      </w:r>
    </w:p>
    <w:p w:rsidR="001620DA" w:rsidRDefault="001620DA">
      <w:pPr>
        <w:spacing w:line="207" w:lineRule="exact"/>
        <w:rPr>
          <w:sz w:val="20"/>
          <w:szCs w:val="20"/>
        </w:rPr>
      </w:pPr>
    </w:p>
    <w:p w:rsidR="001620DA" w:rsidRDefault="005E3DA6">
      <w:pPr>
        <w:rPr>
          <w:sz w:val="20"/>
          <w:szCs w:val="20"/>
        </w:rPr>
      </w:pPr>
      <w:r>
        <w:rPr>
          <w:rFonts w:ascii="宋体" w:eastAsia="宋体" w:hAnsi="宋体" w:cs="宋体"/>
          <w:b/>
          <w:bCs/>
          <w:sz w:val="23"/>
          <w:szCs w:val="23"/>
          <w:u w:val="single"/>
        </w:rPr>
        <w:t>《</w:t>
      </w:r>
      <w:r>
        <w:rPr>
          <w:rFonts w:ascii="宋体" w:eastAsia="宋体" w:hAnsi="宋体" w:cs="宋体"/>
          <w:b/>
          <w:bCs/>
          <w:sz w:val="23"/>
          <w:szCs w:val="23"/>
          <w:u w:val="single"/>
        </w:rPr>
        <w:t>Airdeway</w:t>
      </w:r>
      <w:r>
        <w:rPr>
          <w:rFonts w:ascii="宋体" w:eastAsia="宋体" w:hAnsi="宋体" w:cs="宋体"/>
          <w:b/>
          <w:bCs/>
          <w:sz w:val="23"/>
          <w:szCs w:val="23"/>
          <w:u w:val="single"/>
        </w:rPr>
        <w:t>（艾迪威）股份有限公司公司章程</w:t>
      </w:r>
      <w:r>
        <w:rPr>
          <w:rFonts w:ascii="宋体" w:eastAsia="宋体" w:hAnsi="宋体" w:cs="宋体"/>
          <w:b/>
          <w:bCs/>
          <w:sz w:val="23"/>
          <w:szCs w:val="23"/>
        </w:rPr>
        <w:t>》</w:t>
      </w:r>
      <w:r>
        <w:rPr>
          <w:rFonts w:ascii="宋体" w:eastAsia="宋体" w:hAnsi="宋体" w:cs="宋体"/>
          <w:sz w:val="23"/>
          <w:szCs w:val="23"/>
        </w:rPr>
        <w:t>（以下称</w:t>
      </w:r>
      <w:r>
        <w:rPr>
          <w:rFonts w:ascii="宋体" w:eastAsia="宋体" w:hAnsi="宋体" w:cs="宋体"/>
          <w:sz w:val="23"/>
          <w:szCs w:val="23"/>
        </w:rPr>
        <w:t>“</w:t>
      </w:r>
      <w:r>
        <w:rPr>
          <w:rFonts w:ascii="宋体" w:eastAsia="宋体" w:hAnsi="宋体" w:cs="宋体"/>
          <w:sz w:val="23"/>
          <w:szCs w:val="23"/>
        </w:rPr>
        <w:t>公司章程</w:t>
      </w:r>
      <w:r>
        <w:rPr>
          <w:rFonts w:ascii="宋体" w:eastAsia="宋体" w:hAnsi="宋体" w:cs="宋体"/>
          <w:sz w:val="23"/>
          <w:szCs w:val="23"/>
        </w:rPr>
        <w:t>”</w:t>
      </w:r>
      <w:r>
        <w:rPr>
          <w:rFonts w:ascii="宋体" w:eastAsia="宋体" w:hAnsi="宋体" w:cs="宋体"/>
          <w:sz w:val="23"/>
          <w:szCs w:val="23"/>
        </w:rPr>
        <w:t>）的有关规定，并参</w:t>
      </w:r>
    </w:p>
    <w:p w:rsidR="001620DA" w:rsidRDefault="001620DA">
      <w:pPr>
        <w:spacing w:line="192" w:lineRule="exact"/>
        <w:rPr>
          <w:sz w:val="20"/>
          <w:szCs w:val="20"/>
        </w:rPr>
      </w:pPr>
    </w:p>
    <w:p w:rsidR="001620DA" w:rsidRDefault="005E3DA6">
      <w:pPr>
        <w:rPr>
          <w:sz w:val="20"/>
          <w:szCs w:val="20"/>
        </w:rPr>
      </w:pPr>
      <w:r>
        <w:rPr>
          <w:rFonts w:ascii="宋体" w:eastAsia="宋体" w:hAnsi="宋体" w:cs="宋体"/>
        </w:rPr>
        <w:t>照中国证券监督管理委员会（以下简称</w:t>
      </w:r>
      <w:r>
        <w:rPr>
          <w:rFonts w:ascii="宋体" w:eastAsia="宋体" w:hAnsi="宋体" w:cs="宋体"/>
        </w:rPr>
        <w:t>“</w:t>
      </w:r>
      <w:r>
        <w:rPr>
          <w:rFonts w:ascii="宋体" w:eastAsia="宋体" w:hAnsi="宋体" w:cs="宋体"/>
        </w:rPr>
        <w:t>中国证监会</w:t>
      </w:r>
      <w:r>
        <w:rPr>
          <w:rFonts w:ascii="宋体" w:eastAsia="宋体" w:hAnsi="宋体" w:cs="宋体"/>
        </w:rPr>
        <w:t>”</w:t>
      </w:r>
      <w:r>
        <w:rPr>
          <w:rFonts w:ascii="宋体" w:eastAsia="宋体" w:hAnsi="宋体" w:cs="宋体"/>
        </w:rPr>
        <w:t>）</w:t>
      </w:r>
      <w:r>
        <w:rPr>
          <w:rFonts w:ascii="宋体" w:eastAsia="宋体" w:hAnsi="宋体" w:cs="宋体"/>
        </w:rPr>
        <w:t>“</w:t>
      </w:r>
      <w:r>
        <w:rPr>
          <w:rFonts w:ascii="宋体" w:eastAsia="宋体" w:hAnsi="宋体" w:cs="宋体"/>
        </w:rPr>
        <w:t>证监发【</w:t>
      </w:r>
      <w:r>
        <w:rPr>
          <w:rFonts w:ascii="Times New Roman" w:eastAsia="Times New Roman" w:hAnsi="Times New Roman" w:cs="Times New Roman"/>
        </w:rPr>
        <w:t>2001</w:t>
      </w:r>
      <w:r>
        <w:rPr>
          <w:rFonts w:ascii="宋体" w:eastAsia="宋体" w:hAnsi="宋体" w:cs="宋体"/>
        </w:rPr>
        <w:t>】</w:t>
      </w:r>
      <w:r>
        <w:rPr>
          <w:rFonts w:ascii="Times New Roman" w:eastAsia="Times New Roman" w:hAnsi="Times New Roman" w:cs="Times New Roman"/>
        </w:rPr>
        <w:t>102</w:t>
      </w:r>
      <w:r>
        <w:rPr>
          <w:rFonts w:ascii="宋体" w:eastAsia="宋体" w:hAnsi="宋体" w:cs="宋体"/>
        </w:rPr>
        <w:t xml:space="preserve"> </w:t>
      </w:r>
      <w:r>
        <w:rPr>
          <w:rFonts w:ascii="宋体" w:eastAsia="宋体" w:hAnsi="宋体" w:cs="宋体"/>
        </w:rPr>
        <w:t>号</w:t>
      </w:r>
      <w:r>
        <w:rPr>
          <w:rFonts w:ascii="宋体" w:eastAsia="宋体" w:hAnsi="宋体" w:cs="宋体"/>
        </w:rPr>
        <w:t>”</w:t>
      </w:r>
    </w:p>
    <w:p w:rsidR="001620DA" w:rsidRDefault="001620DA">
      <w:pPr>
        <w:spacing w:line="225" w:lineRule="exact"/>
        <w:rPr>
          <w:sz w:val="20"/>
          <w:szCs w:val="20"/>
        </w:rPr>
      </w:pPr>
    </w:p>
    <w:p w:rsidR="001620DA" w:rsidRDefault="005E3DA6">
      <w:pPr>
        <w:spacing w:line="239" w:lineRule="auto"/>
        <w:rPr>
          <w:sz w:val="20"/>
          <w:szCs w:val="20"/>
        </w:rPr>
      </w:pPr>
      <w:r>
        <w:rPr>
          <w:rFonts w:ascii="宋体" w:eastAsia="宋体" w:hAnsi="宋体" w:cs="宋体"/>
        </w:rPr>
        <w:t>《关于在上市公司建立独立董事制度的指导意见》（以下简称</w:t>
      </w:r>
      <w:r>
        <w:rPr>
          <w:rFonts w:ascii="宋体" w:eastAsia="宋体" w:hAnsi="宋体" w:cs="宋体"/>
        </w:rPr>
        <w:t>“</w:t>
      </w:r>
      <w:r>
        <w:rPr>
          <w:rFonts w:ascii="宋体" w:eastAsia="宋体" w:hAnsi="宋体" w:cs="宋体"/>
        </w:rPr>
        <w:t>《指导意见》</w:t>
      </w:r>
      <w:r>
        <w:rPr>
          <w:rFonts w:ascii="宋体" w:eastAsia="宋体" w:hAnsi="宋体" w:cs="宋体"/>
        </w:rPr>
        <w:t>”</w:t>
      </w:r>
      <w:r>
        <w:rPr>
          <w:rFonts w:ascii="宋体" w:eastAsia="宋体" w:hAnsi="宋体" w:cs="宋体"/>
        </w:rPr>
        <w:t>）、</w:t>
      </w:r>
    </w:p>
    <w:p w:rsidR="001620DA" w:rsidRDefault="001620DA">
      <w:pPr>
        <w:spacing w:line="195" w:lineRule="exact"/>
        <w:rPr>
          <w:sz w:val="20"/>
          <w:szCs w:val="20"/>
        </w:rPr>
      </w:pPr>
    </w:p>
    <w:p w:rsidR="001620DA" w:rsidRDefault="005E3DA6">
      <w:pPr>
        <w:rPr>
          <w:sz w:val="20"/>
          <w:szCs w:val="20"/>
        </w:rPr>
      </w:pPr>
      <w:r>
        <w:rPr>
          <w:rFonts w:ascii="宋体" w:eastAsia="宋体" w:hAnsi="宋体" w:cs="宋体"/>
          <w:sz w:val="24"/>
          <w:szCs w:val="24"/>
        </w:rPr>
        <w:t>《深圳证券交易所创业板上市公司规范运作指引》，制定本细则。</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第二条</w:t>
      </w:r>
      <w:r>
        <w:rPr>
          <w:rFonts w:ascii="宋体" w:eastAsia="宋体" w:hAnsi="宋体" w:cs="宋体"/>
          <w:b/>
          <w:bCs/>
          <w:sz w:val="24"/>
          <w:szCs w:val="24"/>
        </w:rPr>
        <w:t xml:space="preserve"> </w:t>
      </w:r>
      <w:r>
        <w:rPr>
          <w:rFonts w:ascii="宋体" w:eastAsia="宋体" w:hAnsi="宋体" w:cs="宋体"/>
          <w:sz w:val="24"/>
          <w:szCs w:val="24"/>
        </w:rPr>
        <w:t>独立董事是指不在本公司担任除董事外的其他职务，并与公司及其</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主要股东不存在可能妨碍其进行独立客观判断的关系的董事。</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第三条</w:t>
      </w:r>
      <w:r>
        <w:rPr>
          <w:rFonts w:ascii="宋体" w:eastAsia="宋体" w:hAnsi="宋体" w:cs="宋体"/>
          <w:b/>
          <w:bCs/>
          <w:sz w:val="24"/>
          <w:szCs w:val="24"/>
        </w:rPr>
        <w:t xml:space="preserve"> </w:t>
      </w:r>
      <w:r>
        <w:rPr>
          <w:rFonts w:ascii="宋体" w:eastAsia="宋体" w:hAnsi="宋体" w:cs="宋体"/>
          <w:sz w:val="24"/>
          <w:szCs w:val="24"/>
        </w:rPr>
        <w:t>独立董事对公司及全体股东负有诚信与勤勉义务。独立董事应当按</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照有关法律、行政法规、规范性文件和公司章程的要求，认真履行职责，维护公</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司整体利益，尤</w:t>
      </w:r>
      <w:r>
        <w:rPr>
          <w:rFonts w:ascii="宋体" w:eastAsia="宋体" w:hAnsi="宋体" w:cs="宋体"/>
          <w:sz w:val="24"/>
          <w:szCs w:val="24"/>
        </w:rPr>
        <w:t>其要关注中小股东的合法权益不受损害。</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独立董事应当独立履行职责，不受公司主要股东、实际控制人或者其他与公</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司存在利害关系的单位或个人的影响。</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第四条</w:t>
      </w:r>
      <w:r>
        <w:rPr>
          <w:rFonts w:ascii="宋体" w:eastAsia="宋体" w:hAnsi="宋体" w:cs="宋体"/>
          <w:b/>
          <w:bCs/>
          <w:sz w:val="24"/>
          <w:szCs w:val="24"/>
        </w:rPr>
        <w:t xml:space="preserve"> </w:t>
      </w:r>
      <w:r>
        <w:rPr>
          <w:rFonts w:ascii="宋体" w:eastAsia="宋体" w:hAnsi="宋体" w:cs="宋体"/>
          <w:sz w:val="24"/>
          <w:szCs w:val="24"/>
        </w:rPr>
        <w:t>本公司聘任的独立董事应具有本细则第三章所述的独立性，并应确</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保有足够的时间和精力有效地履行独立董事的职责。</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第五条</w:t>
      </w:r>
      <w:r>
        <w:rPr>
          <w:rFonts w:ascii="宋体" w:eastAsia="宋体" w:hAnsi="宋体" w:cs="宋体"/>
          <w:b/>
          <w:bCs/>
          <w:sz w:val="24"/>
          <w:szCs w:val="24"/>
        </w:rPr>
        <w:t xml:space="preserve"> </w:t>
      </w:r>
      <w:r>
        <w:rPr>
          <w:rFonts w:ascii="宋体" w:eastAsia="宋体" w:hAnsi="宋体" w:cs="宋体"/>
          <w:sz w:val="24"/>
          <w:szCs w:val="24"/>
        </w:rPr>
        <w:t>公司根据需要，设独立董事</w:t>
      </w:r>
      <w:r>
        <w:rPr>
          <w:rFonts w:ascii="宋体" w:eastAsia="宋体" w:hAnsi="宋体" w:cs="宋体"/>
          <w:sz w:val="24"/>
          <w:szCs w:val="24"/>
        </w:rPr>
        <w:t>3</w:t>
      </w:r>
      <w:r>
        <w:rPr>
          <w:rFonts w:ascii="宋体" w:eastAsia="宋体" w:hAnsi="宋体" w:cs="宋体"/>
          <w:sz w:val="24"/>
          <w:szCs w:val="24"/>
        </w:rPr>
        <w:t>名。</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第六条</w:t>
      </w:r>
      <w:r>
        <w:rPr>
          <w:rFonts w:ascii="宋体" w:eastAsia="宋体" w:hAnsi="宋体" w:cs="宋体"/>
          <w:b/>
          <w:bCs/>
          <w:sz w:val="24"/>
          <w:szCs w:val="24"/>
        </w:rPr>
        <w:t xml:space="preserve"> </w:t>
      </w:r>
      <w:r>
        <w:rPr>
          <w:rFonts w:ascii="宋体" w:eastAsia="宋体" w:hAnsi="宋体" w:cs="宋体"/>
          <w:sz w:val="24"/>
          <w:szCs w:val="24"/>
        </w:rPr>
        <w:t>独立董事出现不符合独立性条件或其他不适宜履行独立董事职责</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的情形，由此造成公司独立董事达不到法定人数时，公司应当按规定补足独立董</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事人数。</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第七条</w:t>
      </w:r>
      <w:r>
        <w:rPr>
          <w:rFonts w:ascii="宋体" w:eastAsia="宋体" w:hAnsi="宋体" w:cs="宋体"/>
          <w:b/>
          <w:bCs/>
          <w:sz w:val="24"/>
          <w:szCs w:val="24"/>
        </w:rPr>
        <w:t xml:space="preserve"> </w:t>
      </w:r>
      <w:r>
        <w:rPr>
          <w:rFonts w:ascii="宋体" w:eastAsia="宋体" w:hAnsi="宋体" w:cs="宋体"/>
          <w:sz w:val="24"/>
          <w:szCs w:val="24"/>
        </w:rPr>
        <w:t>独立董事及拟担任独立董事的人士</w:t>
      </w:r>
      <w:r>
        <w:rPr>
          <w:rFonts w:ascii="宋体" w:eastAsia="宋体" w:hAnsi="宋体" w:cs="宋体"/>
          <w:b/>
          <w:bCs/>
          <w:sz w:val="24"/>
          <w:szCs w:val="24"/>
          <w:u w:val="single"/>
        </w:rPr>
        <w:t>应当按照</w:t>
      </w:r>
      <w:r>
        <w:rPr>
          <w:rFonts w:ascii="宋体" w:eastAsia="宋体" w:hAnsi="宋体" w:cs="宋体"/>
          <w:sz w:val="24"/>
          <w:szCs w:val="24"/>
        </w:rPr>
        <w:t>有关主管部门的要求，</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参加其组织的培训。</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92" w:lineRule="exact"/>
        <w:rPr>
          <w:sz w:val="20"/>
          <w:szCs w:val="20"/>
        </w:rPr>
      </w:pPr>
    </w:p>
    <w:p w:rsidR="001620DA" w:rsidRDefault="001620DA">
      <w:pPr>
        <w:spacing w:line="292" w:lineRule="exact"/>
        <w:rPr>
          <w:sz w:val="20"/>
          <w:szCs w:val="20"/>
        </w:rPr>
      </w:pPr>
    </w:p>
    <w:p w:rsidR="001620DA" w:rsidRDefault="001620DA">
      <w:pPr>
        <w:spacing w:line="292" w:lineRule="exact"/>
        <w:rPr>
          <w:sz w:val="20"/>
          <w:szCs w:val="20"/>
        </w:rPr>
      </w:pPr>
    </w:p>
    <w:p w:rsidR="001620DA" w:rsidRDefault="005E3DA6">
      <w:pPr>
        <w:tabs>
          <w:tab w:val="left" w:pos="3640"/>
        </w:tabs>
        <w:ind w:left="1740"/>
        <w:rPr>
          <w:sz w:val="20"/>
          <w:szCs w:val="20"/>
        </w:rPr>
      </w:pPr>
      <w:r>
        <w:rPr>
          <w:rFonts w:ascii="宋体" w:eastAsia="宋体" w:hAnsi="宋体" w:cs="宋体"/>
          <w:b/>
          <w:bCs/>
          <w:sz w:val="32"/>
          <w:szCs w:val="32"/>
        </w:rPr>
        <w:lastRenderedPageBreak/>
        <w:t>第二章</w:t>
      </w:r>
      <w:r>
        <w:rPr>
          <w:sz w:val="20"/>
          <w:szCs w:val="20"/>
        </w:rPr>
        <w:tab/>
      </w:r>
      <w:r>
        <w:rPr>
          <w:rFonts w:ascii="宋体" w:eastAsia="宋体" w:hAnsi="宋体" w:cs="宋体"/>
          <w:b/>
          <w:bCs/>
          <w:sz w:val="32"/>
          <w:szCs w:val="32"/>
        </w:rPr>
        <w:t>独立董事的任职条件</w:t>
      </w:r>
    </w:p>
    <w:p w:rsidR="001620DA" w:rsidRDefault="001620DA">
      <w:pPr>
        <w:tabs>
          <w:tab w:val="left" w:pos="3640"/>
        </w:tabs>
        <w:ind w:left="1740"/>
        <w:rPr>
          <w:sz w:val="20"/>
          <w:szCs w:val="20"/>
        </w:rPr>
      </w:pPr>
    </w:p>
    <w:p w:rsidR="001620DA" w:rsidRDefault="005E3DA6">
      <w:pPr>
        <w:numPr>
          <w:ilvl w:val="0"/>
          <w:numId w:val="1"/>
        </w:numPr>
        <w:ind w:left="480"/>
        <w:rPr>
          <w:rFonts w:ascii="宋体" w:eastAsia="宋体" w:hAnsi="宋体" w:cs="宋体"/>
          <w:sz w:val="24"/>
          <w:szCs w:val="24"/>
        </w:rPr>
      </w:pPr>
      <w:r>
        <w:rPr>
          <w:rFonts w:ascii="宋体" w:eastAsia="宋体" w:hAnsi="宋体" w:cs="宋体"/>
          <w:sz w:val="24"/>
          <w:szCs w:val="24"/>
        </w:rPr>
        <w:t>担任本公司独立董事的人士应当具备与其行使职权相适应的</w:t>
      </w:r>
      <w:r>
        <w:rPr>
          <w:rFonts w:ascii="宋体" w:eastAsia="宋体" w:hAnsi="宋体" w:cs="宋体" w:hint="eastAsia"/>
          <w:sz w:val="24"/>
          <w:szCs w:val="24"/>
        </w:rPr>
        <w:t>任条件：</w:t>
      </w:r>
    </w:p>
    <w:p w:rsidR="001620DA" w:rsidRDefault="001620DA">
      <w:pPr>
        <w:rPr>
          <w:rFonts w:ascii="宋体" w:eastAsia="宋体" w:hAnsi="宋体" w:cs="宋体"/>
          <w:sz w:val="24"/>
          <w:szCs w:val="24"/>
        </w:rPr>
      </w:pPr>
    </w:p>
    <w:p w:rsidR="001620DA" w:rsidRDefault="005E3DA6">
      <w:pPr>
        <w:ind w:left="480"/>
        <w:rPr>
          <w:sz w:val="20"/>
          <w:szCs w:val="20"/>
        </w:rPr>
      </w:pPr>
      <w:r>
        <w:rPr>
          <w:rFonts w:ascii="宋体" w:eastAsia="宋体" w:hAnsi="宋体" w:cs="宋体"/>
          <w:sz w:val="24"/>
          <w:szCs w:val="24"/>
        </w:rPr>
        <w:t>（一）根据法律、行政法规及其他有关规定，具备担任公司董事的资格；</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（二）具有本细则第九条所述之独立性；</w:t>
      </w:r>
    </w:p>
    <w:p w:rsidR="001620DA" w:rsidRDefault="001620DA">
      <w:pPr>
        <w:spacing w:line="206" w:lineRule="exact"/>
        <w:rPr>
          <w:sz w:val="20"/>
          <w:szCs w:val="20"/>
        </w:rPr>
      </w:pPr>
    </w:p>
    <w:p w:rsidR="001620DA" w:rsidRDefault="005E3DA6">
      <w:pPr>
        <w:ind w:left="480"/>
        <w:rPr>
          <w:sz w:val="20"/>
          <w:szCs w:val="20"/>
        </w:rPr>
      </w:pPr>
      <w:r>
        <w:rPr>
          <w:rFonts w:ascii="宋体" w:eastAsia="宋体" w:hAnsi="宋体" w:cs="宋体"/>
          <w:sz w:val="23"/>
          <w:szCs w:val="23"/>
        </w:rPr>
        <w:t>（三）具备公司运作的基本知识，熟悉相关法律、行政法规、部门规章及规</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则；</w:t>
      </w:r>
    </w:p>
    <w:p w:rsidR="001620DA" w:rsidRDefault="001620DA">
      <w:pPr>
        <w:spacing w:line="206" w:lineRule="exact"/>
        <w:rPr>
          <w:sz w:val="20"/>
          <w:szCs w:val="20"/>
        </w:rPr>
      </w:pPr>
    </w:p>
    <w:p w:rsidR="001620DA" w:rsidRDefault="005E3DA6">
      <w:pPr>
        <w:ind w:left="480"/>
        <w:rPr>
          <w:sz w:val="20"/>
          <w:szCs w:val="20"/>
        </w:rPr>
      </w:pPr>
      <w:r>
        <w:rPr>
          <w:rFonts w:ascii="宋体" w:eastAsia="宋体" w:hAnsi="宋体" w:cs="宋体"/>
          <w:sz w:val="23"/>
          <w:szCs w:val="23"/>
        </w:rPr>
        <w:t>（四）具有五年以上法律、经济或者其他履行独立董事职责所必需的工作经</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验。</w:t>
      </w:r>
    </w:p>
    <w:p w:rsidR="001620DA" w:rsidRDefault="001620DA">
      <w:pPr>
        <w:spacing w:line="163" w:lineRule="exact"/>
        <w:rPr>
          <w:sz w:val="20"/>
          <w:szCs w:val="20"/>
        </w:rPr>
      </w:pPr>
    </w:p>
    <w:p w:rsidR="001620DA" w:rsidRDefault="005E3DA6">
      <w:pPr>
        <w:ind w:left="480"/>
        <w:rPr>
          <w:sz w:val="20"/>
          <w:szCs w:val="20"/>
        </w:rPr>
      </w:pPr>
      <w:r>
        <w:rPr>
          <w:rFonts w:ascii="宋体" w:eastAsia="宋体" w:hAnsi="宋体" w:cs="宋体"/>
          <w:sz w:val="24"/>
          <w:szCs w:val="24"/>
        </w:rPr>
        <w:t>（五）公司章程规定的其他条件。</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307" w:lineRule="exact"/>
        <w:rPr>
          <w:sz w:val="20"/>
          <w:szCs w:val="20"/>
        </w:rPr>
      </w:pPr>
    </w:p>
    <w:p w:rsidR="001620DA" w:rsidRDefault="005E3DA6">
      <w:pPr>
        <w:tabs>
          <w:tab w:val="left" w:pos="3820"/>
        </w:tabs>
        <w:ind w:left="1900"/>
        <w:rPr>
          <w:sz w:val="20"/>
          <w:szCs w:val="20"/>
        </w:rPr>
      </w:pPr>
      <w:r>
        <w:rPr>
          <w:rFonts w:ascii="宋体" w:eastAsia="宋体" w:hAnsi="宋体" w:cs="宋体"/>
          <w:b/>
          <w:bCs/>
          <w:sz w:val="32"/>
          <w:szCs w:val="32"/>
        </w:rPr>
        <w:t>第三章</w:t>
      </w:r>
      <w:r>
        <w:rPr>
          <w:sz w:val="20"/>
          <w:szCs w:val="20"/>
        </w:rPr>
        <w:tab/>
      </w:r>
      <w:r>
        <w:rPr>
          <w:rFonts w:ascii="宋体" w:eastAsia="宋体" w:hAnsi="宋体" w:cs="宋体"/>
          <w:b/>
          <w:bCs/>
          <w:sz w:val="32"/>
          <w:szCs w:val="32"/>
        </w:rPr>
        <w:t>独立董事的独立性</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26" w:lineRule="exact"/>
        <w:rPr>
          <w:sz w:val="20"/>
          <w:szCs w:val="20"/>
        </w:rPr>
      </w:pPr>
    </w:p>
    <w:p w:rsidR="001620DA" w:rsidRDefault="005E3DA6">
      <w:pPr>
        <w:ind w:left="480"/>
        <w:rPr>
          <w:sz w:val="20"/>
          <w:szCs w:val="20"/>
        </w:rPr>
      </w:pPr>
      <w:r>
        <w:rPr>
          <w:rFonts w:ascii="宋体" w:eastAsia="宋体" w:hAnsi="宋体" w:cs="宋体"/>
          <w:b/>
          <w:bCs/>
          <w:sz w:val="24"/>
          <w:szCs w:val="24"/>
        </w:rPr>
        <w:t>第九条</w:t>
      </w:r>
      <w:r>
        <w:rPr>
          <w:rFonts w:ascii="宋体" w:eastAsia="宋体" w:hAnsi="宋体" w:cs="宋体"/>
          <w:b/>
          <w:bCs/>
          <w:sz w:val="24"/>
          <w:szCs w:val="24"/>
        </w:rPr>
        <w:t xml:space="preserve"> </w:t>
      </w:r>
      <w:r>
        <w:rPr>
          <w:rFonts w:ascii="宋体" w:eastAsia="宋体" w:hAnsi="宋体" w:cs="宋体"/>
          <w:sz w:val="24"/>
          <w:szCs w:val="24"/>
        </w:rPr>
        <w:t>独立董事必须具有独立性，下列人员不得担任独立董事：</w:t>
      </w:r>
    </w:p>
    <w:p w:rsidR="001620DA" w:rsidRDefault="001620DA">
      <w:pPr>
        <w:spacing w:line="228" w:lineRule="exact"/>
        <w:rPr>
          <w:sz w:val="20"/>
          <w:szCs w:val="20"/>
        </w:rPr>
      </w:pPr>
    </w:p>
    <w:p w:rsidR="001620DA" w:rsidRDefault="005E3DA6">
      <w:pPr>
        <w:spacing w:line="380" w:lineRule="auto"/>
        <w:ind w:firstLine="478"/>
        <w:rPr>
          <w:sz w:val="20"/>
          <w:szCs w:val="20"/>
        </w:rPr>
      </w:pPr>
      <w:r>
        <w:rPr>
          <w:rFonts w:ascii="宋体" w:eastAsia="宋体" w:hAnsi="宋体" w:cs="宋体"/>
          <w:sz w:val="24"/>
          <w:szCs w:val="24"/>
        </w:rPr>
        <w:t>（一）在本公司或者本公司附属企业任职的人员及其直系亲属、主要社会关系；</w:t>
      </w:r>
    </w:p>
    <w:p w:rsidR="001620DA" w:rsidRDefault="001620DA">
      <w:pPr>
        <w:spacing w:line="69" w:lineRule="exact"/>
        <w:rPr>
          <w:sz w:val="20"/>
          <w:szCs w:val="20"/>
        </w:rPr>
      </w:pPr>
    </w:p>
    <w:p w:rsidR="001620DA" w:rsidRDefault="005E3DA6">
      <w:pPr>
        <w:spacing w:line="380" w:lineRule="auto"/>
        <w:ind w:firstLine="478"/>
        <w:rPr>
          <w:sz w:val="20"/>
          <w:szCs w:val="20"/>
        </w:rPr>
      </w:pPr>
      <w:r>
        <w:rPr>
          <w:rFonts w:ascii="宋体" w:eastAsia="宋体" w:hAnsi="宋体" w:cs="宋体"/>
          <w:sz w:val="24"/>
          <w:szCs w:val="24"/>
        </w:rPr>
        <w:t>（二）直接或间接持有公司股份</w:t>
      </w:r>
      <w:r>
        <w:rPr>
          <w:rFonts w:ascii="宋体" w:eastAsia="宋体" w:hAnsi="宋体" w:cs="宋体"/>
          <w:sz w:val="24"/>
          <w:szCs w:val="24"/>
        </w:rPr>
        <w:t xml:space="preserve"> 1</w:t>
      </w:r>
      <w:r>
        <w:rPr>
          <w:rFonts w:ascii="宋体" w:eastAsia="宋体" w:hAnsi="宋体" w:cs="宋体"/>
          <w:sz w:val="24"/>
          <w:szCs w:val="24"/>
        </w:rPr>
        <w:t>％以上或者是公司前十名股东中的自然人股东及其直系亲属；</w:t>
      </w:r>
    </w:p>
    <w:p w:rsidR="001620DA" w:rsidRDefault="001620DA">
      <w:pPr>
        <w:spacing w:line="69" w:lineRule="exact"/>
        <w:rPr>
          <w:sz w:val="20"/>
          <w:szCs w:val="20"/>
        </w:rPr>
      </w:pPr>
    </w:p>
    <w:p w:rsidR="001620DA" w:rsidRDefault="005E3DA6">
      <w:pPr>
        <w:spacing w:line="380" w:lineRule="auto"/>
        <w:ind w:firstLine="478"/>
        <w:rPr>
          <w:sz w:val="20"/>
          <w:szCs w:val="20"/>
        </w:rPr>
      </w:pPr>
      <w:r>
        <w:rPr>
          <w:rFonts w:ascii="宋体" w:eastAsia="宋体" w:hAnsi="宋体" w:cs="宋体"/>
          <w:sz w:val="24"/>
          <w:szCs w:val="24"/>
        </w:rPr>
        <w:t>（三）在直接或间接持有公司股份</w:t>
      </w:r>
      <w:r>
        <w:rPr>
          <w:rFonts w:ascii="宋体" w:eastAsia="宋体" w:hAnsi="宋体" w:cs="宋体"/>
          <w:sz w:val="24"/>
          <w:szCs w:val="24"/>
        </w:rPr>
        <w:t xml:space="preserve"> 5</w:t>
      </w:r>
      <w:r>
        <w:rPr>
          <w:rFonts w:ascii="宋体" w:eastAsia="宋体" w:hAnsi="宋体" w:cs="宋体"/>
          <w:sz w:val="24"/>
          <w:szCs w:val="24"/>
        </w:rPr>
        <w:t>％以上的股东单位或者在公司前五名股东单位任职的人员及其直系亲属；</w:t>
      </w:r>
    </w:p>
    <w:p w:rsidR="001620DA" w:rsidRDefault="001620DA">
      <w:pPr>
        <w:spacing w:line="69" w:lineRule="exact"/>
        <w:rPr>
          <w:sz w:val="20"/>
          <w:szCs w:val="20"/>
        </w:rPr>
      </w:pPr>
    </w:p>
    <w:p w:rsidR="001620DA" w:rsidRDefault="005E3DA6">
      <w:pPr>
        <w:spacing w:line="400" w:lineRule="auto"/>
        <w:ind w:left="480" w:right="620" w:firstLine="2"/>
        <w:rPr>
          <w:sz w:val="20"/>
          <w:szCs w:val="20"/>
        </w:rPr>
      </w:pPr>
      <w:r>
        <w:rPr>
          <w:rFonts w:ascii="宋体" w:eastAsia="宋体" w:hAnsi="宋体" w:cs="宋体"/>
          <w:sz w:val="24"/>
          <w:szCs w:val="24"/>
        </w:rPr>
        <w:t>（四）最近一年内曾经具有前三项所列举情形的人员；（五）为公司或者其附属企业提供财务、法律、咨询等服务的人员；（六）公司章程规定的其他人员；（七）公司认定不适宜担任独立董事的其他人员。</w:t>
      </w:r>
    </w:p>
    <w:p w:rsidR="001620DA" w:rsidRDefault="001620DA">
      <w:pPr>
        <w:spacing w:line="200" w:lineRule="exact"/>
        <w:rPr>
          <w:sz w:val="20"/>
          <w:szCs w:val="20"/>
        </w:rPr>
      </w:pPr>
    </w:p>
    <w:p w:rsidR="001620DA" w:rsidRDefault="001620DA">
      <w:pPr>
        <w:spacing w:line="315" w:lineRule="exact"/>
        <w:rPr>
          <w:sz w:val="20"/>
          <w:szCs w:val="20"/>
        </w:rPr>
      </w:pPr>
    </w:p>
    <w:p w:rsidR="001620DA" w:rsidRDefault="005E3DA6">
      <w:pPr>
        <w:spacing w:line="395" w:lineRule="auto"/>
        <w:ind w:firstLine="478"/>
        <w:jc w:val="both"/>
        <w:rPr>
          <w:sz w:val="20"/>
          <w:szCs w:val="20"/>
        </w:rPr>
      </w:pPr>
      <w:r>
        <w:rPr>
          <w:rFonts w:ascii="宋体" w:eastAsia="宋体" w:hAnsi="宋体" w:cs="宋体"/>
          <w:sz w:val="24"/>
          <w:szCs w:val="24"/>
        </w:rPr>
        <w:t>前款</w:t>
      </w:r>
      <w:r>
        <w:rPr>
          <w:rFonts w:ascii="宋体" w:eastAsia="宋体" w:hAnsi="宋体" w:cs="宋体"/>
          <w:sz w:val="24"/>
          <w:szCs w:val="24"/>
        </w:rPr>
        <w:t>第（一）项所称直系亲属是指配偶、父母、子女等；前款第（一）项所称主要社会关系是指兄弟姐妹、岳父母、儿媳女婿、兄弟姐妹的配偶、配偶的兄弟姐妹等。</w:t>
      </w:r>
    </w:p>
    <w:p w:rsidR="001620DA" w:rsidRDefault="001620DA">
      <w:pPr>
        <w:rPr>
          <w:rFonts w:ascii="宋体" w:eastAsia="宋体" w:hAnsi="宋体" w:cs="宋体"/>
          <w:sz w:val="24"/>
          <w:szCs w:val="24"/>
        </w:rPr>
        <w:sectPr w:rsidR="001620DA">
          <w:pgSz w:w="11900" w:h="16838"/>
          <w:pgMar w:top="1440" w:right="1680" w:bottom="732" w:left="1800" w:header="0" w:footer="0" w:gutter="0"/>
          <w:cols w:space="720" w:equalWidth="0">
            <w:col w:w="8420"/>
          </w:cols>
        </w:sectPr>
      </w:pPr>
    </w:p>
    <w:p w:rsidR="001620DA" w:rsidRDefault="005E3DA6">
      <w:pPr>
        <w:tabs>
          <w:tab w:val="left" w:pos="3000"/>
        </w:tabs>
        <w:ind w:left="1100"/>
        <w:rPr>
          <w:sz w:val="20"/>
          <w:szCs w:val="20"/>
        </w:rPr>
      </w:pPr>
      <w:bookmarkStart w:id="4" w:name="page4"/>
      <w:bookmarkEnd w:id="4"/>
      <w:r>
        <w:rPr>
          <w:rFonts w:ascii="宋体" w:eastAsia="宋体" w:hAnsi="宋体" w:cs="宋体"/>
          <w:b/>
          <w:bCs/>
          <w:sz w:val="32"/>
          <w:szCs w:val="32"/>
        </w:rPr>
        <w:lastRenderedPageBreak/>
        <w:t>第四章</w:t>
      </w:r>
      <w:r>
        <w:rPr>
          <w:sz w:val="20"/>
          <w:szCs w:val="20"/>
        </w:rPr>
        <w:tab/>
      </w:r>
      <w:r>
        <w:rPr>
          <w:rFonts w:ascii="宋体" w:eastAsia="宋体" w:hAnsi="宋体" w:cs="宋体"/>
          <w:b/>
          <w:bCs/>
          <w:sz w:val="32"/>
          <w:szCs w:val="32"/>
        </w:rPr>
        <w:t>独立董事的提名、选举和更换</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29" w:lineRule="exact"/>
        <w:rPr>
          <w:sz w:val="20"/>
          <w:szCs w:val="20"/>
        </w:rPr>
      </w:pPr>
    </w:p>
    <w:p w:rsidR="001620DA" w:rsidRDefault="005E3DA6">
      <w:pPr>
        <w:ind w:left="480"/>
        <w:rPr>
          <w:sz w:val="20"/>
          <w:szCs w:val="20"/>
        </w:rPr>
      </w:pPr>
      <w:r>
        <w:rPr>
          <w:rFonts w:ascii="宋体" w:eastAsia="宋体" w:hAnsi="宋体" w:cs="宋体"/>
          <w:b/>
          <w:bCs/>
          <w:sz w:val="24"/>
          <w:szCs w:val="24"/>
        </w:rPr>
        <w:t>第十条</w:t>
      </w:r>
      <w:r>
        <w:rPr>
          <w:rFonts w:ascii="宋体" w:eastAsia="宋体" w:hAnsi="宋体" w:cs="宋体"/>
          <w:b/>
          <w:bCs/>
          <w:sz w:val="24"/>
          <w:szCs w:val="24"/>
        </w:rPr>
        <w:t xml:space="preserve"> </w:t>
      </w:r>
      <w:r>
        <w:rPr>
          <w:rFonts w:ascii="宋体" w:eastAsia="宋体" w:hAnsi="宋体" w:cs="宋体"/>
          <w:sz w:val="24"/>
          <w:szCs w:val="24"/>
        </w:rPr>
        <w:t>公司董事会、监事会、单独或者合并持有公司已发行股份</w:t>
      </w:r>
      <w:r>
        <w:rPr>
          <w:rFonts w:ascii="宋体" w:eastAsia="宋体" w:hAnsi="宋体" w:cs="宋体"/>
          <w:sz w:val="24"/>
          <w:szCs w:val="24"/>
        </w:rPr>
        <w:t>1%</w:t>
      </w:r>
      <w:r>
        <w:rPr>
          <w:rFonts w:ascii="宋体" w:eastAsia="宋体" w:hAnsi="宋体" w:cs="宋体"/>
          <w:sz w:val="24"/>
          <w:szCs w:val="24"/>
        </w:rPr>
        <w:t>以上</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的股东可以提出独立董事候选人，并经股东大会选举决定。</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第十一条</w:t>
      </w:r>
      <w:r>
        <w:rPr>
          <w:rFonts w:ascii="宋体" w:eastAsia="宋体" w:hAnsi="宋体" w:cs="宋体"/>
          <w:b/>
          <w:bCs/>
          <w:sz w:val="24"/>
          <w:szCs w:val="24"/>
        </w:rPr>
        <w:t xml:space="preserve"> </w:t>
      </w:r>
      <w:r>
        <w:rPr>
          <w:rFonts w:ascii="宋体" w:eastAsia="宋体" w:hAnsi="宋体" w:cs="宋体"/>
          <w:sz w:val="24"/>
          <w:szCs w:val="24"/>
        </w:rPr>
        <w:t>独立董事的提名人在提名前应当征得被提名人的同意。提名人应</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当充分了解被提名人职业、学历、职称、详细工作经历、全部兼职等情况，并对</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其担任独立董事的资格和独立性发表意见，被提名人应当就其本人与公司之间不</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存在任何影响其独立客观判断的关系发表公开声明。</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第十二条</w:t>
      </w:r>
      <w:r>
        <w:rPr>
          <w:rFonts w:ascii="宋体" w:eastAsia="宋体" w:hAnsi="宋体" w:cs="宋体"/>
          <w:b/>
          <w:bCs/>
          <w:sz w:val="24"/>
          <w:szCs w:val="24"/>
        </w:rPr>
        <w:t xml:space="preserve"> </w:t>
      </w:r>
      <w:r>
        <w:rPr>
          <w:rFonts w:ascii="宋体" w:eastAsia="宋体" w:hAnsi="宋体" w:cs="宋体"/>
          <w:sz w:val="24"/>
          <w:szCs w:val="24"/>
        </w:rPr>
        <w:t>在选举独立董事的股东大会召开前，公司董事会对被提名人的有</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关情况有异议的，应向股东大会说明董事会的书面意见。</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第十三条</w:t>
      </w:r>
      <w:r>
        <w:rPr>
          <w:rFonts w:ascii="宋体" w:eastAsia="宋体" w:hAnsi="宋体" w:cs="宋体"/>
          <w:b/>
          <w:bCs/>
          <w:sz w:val="24"/>
          <w:szCs w:val="24"/>
        </w:rPr>
        <w:t xml:space="preserve"> </w:t>
      </w:r>
      <w:r>
        <w:rPr>
          <w:rFonts w:ascii="宋体" w:eastAsia="宋体" w:hAnsi="宋体" w:cs="宋体"/>
          <w:sz w:val="24"/>
          <w:szCs w:val="24"/>
        </w:rPr>
        <w:t>独立董事每届任期与公司其他董事任期相同，任期届满，连选可</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以连任，但是连任时间不得超过六年。</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第十四条</w:t>
      </w:r>
      <w:r>
        <w:rPr>
          <w:rFonts w:ascii="宋体" w:eastAsia="宋体" w:hAnsi="宋体" w:cs="宋体"/>
          <w:b/>
          <w:bCs/>
          <w:sz w:val="24"/>
          <w:szCs w:val="24"/>
        </w:rPr>
        <w:t xml:space="preserve"> </w:t>
      </w:r>
      <w:r>
        <w:rPr>
          <w:rFonts w:ascii="宋体" w:eastAsia="宋体" w:hAnsi="宋体" w:cs="宋体"/>
          <w:b/>
          <w:bCs/>
          <w:sz w:val="24"/>
          <w:szCs w:val="24"/>
          <w:u w:val="single"/>
        </w:rPr>
        <w:t>独立董事连续三次未亲自出席董事会会议的</w:t>
      </w:r>
      <w:r>
        <w:rPr>
          <w:rFonts w:ascii="宋体" w:eastAsia="宋体" w:hAnsi="宋体" w:cs="宋体"/>
          <w:sz w:val="24"/>
          <w:szCs w:val="24"/>
        </w:rPr>
        <w:t>，视为不能履行职</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责，董事会应当提请股东大会予以撤换。除出现《公司法》中规定的不得担任董</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事的情形外，独立董事任期届满前不得无故被免职。提前免职的，公司应将免职</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独立董事作为特别事项向股东予以披露，被免职的独立董事认为公司的免职理由</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不当的，可以作出公开声明。</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第十五条</w:t>
      </w:r>
      <w:r>
        <w:rPr>
          <w:rFonts w:ascii="宋体" w:eastAsia="宋体" w:hAnsi="宋体" w:cs="宋体"/>
          <w:b/>
          <w:bCs/>
          <w:sz w:val="24"/>
          <w:szCs w:val="24"/>
        </w:rPr>
        <w:t xml:space="preserve"> </w:t>
      </w:r>
      <w:r>
        <w:rPr>
          <w:rFonts w:ascii="宋体" w:eastAsia="宋体" w:hAnsi="宋体" w:cs="宋体"/>
          <w:sz w:val="24"/>
          <w:szCs w:val="24"/>
        </w:rPr>
        <w:t>独立董事在任期届满前可以提出辞职。独立董事辞职应向董事会</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提交书面辞职报告，对任何与其辞职有关或其认为有必要引起公司股东和债权人</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注意的情况进行说明。</w:t>
      </w:r>
    </w:p>
    <w:p w:rsidR="001620DA" w:rsidRDefault="001620DA">
      <w:pPr>
        <w:spacing w:line="206" w:lineRule="exact"/>
        <w:rPr>
          <w:sz w:val="20"/>
          <w:szCs w:val="20"/>
        </w:rPr>
      </w:pPr>
    </w:p>
    <w:p w:rsidR="001620DA" w:rsidRDefault="005E3DA6">
      <w:pPr>
        <w:ind w:left="480"/>
        <w:rPr>
          <w:sz w:val="20"/>
          <w:szCs w:val="20"/>
        </w:rPr>
      </w:pPr>
      <w:r>
        <w:rPr>
          <w:rFonts w:ascii="宋体" w:eastAsia="宋体" w:hAnsi="宋体" w:cs="宋体"/>
          <w:sz w:val="23"/>
          <w:szCs w:val="23"/>
        </w:rPr>
        <w:t>如因独立董事辞职导致公司董事会中独立董事或董事人数少于规定要求时，</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该独立董事的辞职报告应当在下任独立董事或董事填补其缺额后生效；在改选出</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的董事就任前，原独立董事仍应当依照法律、行政法规、部门规章和公司章程规</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定，履行独立董事职务。</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除前款所列情形外，独立董事辞职自辞职报告送达董事会时生效。</w:t>
      </w:r>
    </w:p>
    <w:p w:rsidR="001620DA" w:rsidRDefault="001620DA">
      <w:pPr>
        <w:ind w:left="4100"/>
        <w:rPr>
          <w:sz w:val="20"/>
          <w:szCs w:val="20"/>
        </w:rPr>
        <w:sectPr w:rsidR="001620DA">
          <w:pgSz w:w="11900" w:h="16838"/>
          <w:pgMar w:top="1440" w:right="1700" w:bottom="732" w:left="1800" w:header="0" w:footer="0" w:gutter="0"/>
          <w:cols w:space="720" w:equalWidth="0">
            <w:col w:w="8400"/>
          </w:cols>
        </w:sectPr>
      </w:pPr>
    </w:p>
    <w:p w:rsidR="001620DA" w:rsidRDefault="001620DA">
      <w:pPr>
        <w:spacing w:line="168" w:lineRule="exact"/>
        <w:rPr>
          <w:sz w:val="20"/>
          <w:szCs w:val="20"/>
        </w:rPr>
      </w:pPr>
    </w:p>
    <w:p w:rsidR="001620DA" w:rsidRDefault="005E3DA6">
      <w:pPr>
        <w:tabs>
          <w:tab w:val="left" w:pos="3640"/>
        </w:tabs>
        <w:ind w:left="1740"/>
        <w:rPr>
          <w:sz w:val="20"/>
          <w:szCs w:val="20"/>
        </w:rPr>
      </w:pPr>
      <w:r>
        <w:rPr>
          <w:rFonts w:ascii="宋体" w:eastAsia="宋体" w:hAnsi="宋体" w:cs="宋体"/>
          <w:b/>
          <w:bCs/>
          <w:sz w:val="32"/>
          <w:szCs w:val="32"/>
        </w:rPr>
        <w:t>第五章</w:t>
      </w:r>
      <w:r>
        <w:rPr>
          <w:sz w:val="20"/>
          <w:szCs w:val="20"/>
        </w:rPr>
        <w:tab/>
      </w:r>
      <w:r>
        <w:rPr>
          <w:rFonts w:ascii="宋体" w:eastAsia="宋体" w:hAnsi="宋体" w:cs="宋体"/>
          <w:b/>
          <w:bCs/>
          <w:sz w:val="32"/>
          <w:szCs w:val="32"/>
        </w:rPr>
        <w:t>独立董事的特别职权</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29" w:lineRule="exact"/>
        <w:rPr>
          <w:sz w:val="20"/>
          <w:szCs w:val="20"/>
        </w:rPr>
      </w:pPr>
    </w:p>
    <w:p w:rsidR="001620DA" w:rsidRDefault="005E3DA6">
      <w:pPr>
        <w:ind w:left="480"/>
        <w:rPr>
          <w:sz w:val="20"/>
          <w:szCs w:val="20"/>
        </w:rPr>
      </w:pPr>
      <w:r>
        <w:rPr>
          <w:rFonts w:ascii="宋体" w:eastAsia="宋体" w:hAnsi="宋体" w:cs="宋体"/>
          <w:b/>
          <w:bCs/>
          <w:sz w:val="24"/>
          <w:szCs w:val="24"/>
        </w:rPr>
        <w:t>第十六条</w:t>
      </w:r>
      <w:r>
        <w:rPr>
          <w:rFonts w:ascii="宋体" w:eastAsia="宋体" w:hAnsi="宋体" w:cs="宋体"/>
          <w:b/>
          <w:bCs/>
          <w:sz w:val="24"/>
          <w:szCs w:val="24"/>
        </w:rPr>
        <w:t xml:space="preserve"> </w:t>
      </w:r>
      <w:r>
        <w:rPr>
          <w:rFonts w:ascii="宋体" w:eastAsia="宋体" w:hAnsi="宋体" w:cs="宋体"/>
          <w:sz w:val="24"/>
          <w:szCs w:val="24"/>
        </w:rPr>
        <w:t>为了充分发挥独立董事的作用，独立董事除具有《公司法》和其</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他相关法律、行政法规及公司章程赋予的职权外，公司还应当赋予独立董事行使</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以下职权：</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（一）公司拟与关联自然人发生的交易总额高于</w:t>
      </w:r>
      <w:r>
        <w:rPr>
          <w:rFonts w:ascii="宋体" w:eastAsia="宋体" w:hAnsi="宋体" w:cs="宋体"/>
          <w:sz w:val="24"/>
          <w:szCs w:val="24"/>
        </w:rPr>
        <w:t xml:space="preserve"> 30 </w:t>
      </w:r>
      <w:r>
        <w:rPr>
          <w:rFonts w:ascii="宋体" w:eastAsia="宋体" w:hAnsi="宋体" w:cs="宋体"/>
          <w:sz w:val="24"/>
          <w:szCs w:val="24"/>
        </w:rPr>
        <w:t>万元，以及与关联法人</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发生的交易总额高于</w:t>
      </w:r>
      <w:r>
        <w:rPr>
          <w:rFonts w:ascii="宋体" w:eastAsia="宋体" w:hAnsi="宋体" w:cs="宋体"/>
          <w:sz w:val="24"/>
          <w:szCs w:val="24"/>
        </w:rPr>
        <w:t xml:space="preserve">300 </w:t>
      </w:r>
      <w:r>
        <w:rPr>
          <w:rFonts w:ascii="宋体" w:eastAsia="宋体" w:hAnsi="宋体" w:cs="宋体"/>
          <w:sz w:val="24"/>
          <w:szCs w:val="24"/>
        </w:rPr>
        <w:t>万元且占公司最近经审计净资产绝对值的</w:t>
      </w:r>
      <w:r>
        <w:rPr>
          <w:rFonts w:ascii="宋体" w:eastAsia="宋体" w:hAnsi="宋体" w:cs="宋体"/>
          <w:sz w:val="24"/>
          <w:szCs w:val="24"/>
        </w:rPr>
        <w:t xml:space="preserve"> 0.5</w:t>
      </w:r>
      <w:r>
        <w:rPr>
          <w:rFonts w:ascii="宋体" w:eastAsia="宋体" w:hAnsi="宋体" w:cs="宋体"/>
          <w:sz w:val="24"/>
          <w:szCs w:val="24"/>
        </w:rPr>
        <w:t>％的关联</w:t>
      </w:r>
    </w:p>
    <w:p w:rsidR="001620DA" w:rsidRDefault="001620DA">
      <w:pPr>
        <w:spacing w:line="192" w:lineRule="exact"/>
        <w:rPr>
          <w:sz w:val="20"/>
          <w:szCs w:val="20"/>
        </w:rPr>
      </w:pPr>
    </w:p>
    <w:p w:rsidR="001620DA" w:rsidRDefault="005E3DA6">
      <w:pPr>
        <w:rPr>
          <w:sz w:val="20"/>
          <w:szCs w:val="20"/>
        </w:rPr>
      </w:pPr>
      <w:r>
        <w:rPr>
          <w:rFonts w:ascii="宋体" w:eastAsia="宋体" w:hAnsi="宋体" w:cs="宋体"/>
          <w:sz w:val="23"/>
          <w:szCs w:val="23"/>
        </w:rPr>
        <w:t>交易应由</w:t>
      </w:r>
      <w:r>
        <w:rPr>
          <w:rFonts w:ascii="宋体" w:eastAsia="宋体" w:hAnsi="宋体" w:cs="宋体"/>
          <w:sz w:val="23"/>
          <w:szCs w:val="23"/>
        </w:rPr>
        <w:t xml:space="preserve"> </w:t>
      </w:r>
      <w:r>
        <w:rPr>
          <w:rFonts w:ascii="Times New Roman" w:eastAsia="Times New Roman" w:hAnsi="Times New Roman" w:cs="Times New Roman"/>
          <w:sz w:val="23"/>
          <w:szCs w:val="23"/>
        </w:rPr>
        <w:t>1/2</w:t>
      </w:r>
      <w:r>
        <w:rPr>
          <w:rFonts w:ascii="宋体" w:eastAsia="宋体" w:hAnsi="宋体" w:cs="宋体"/>
          <w:sz w:val="23"/>
          <w:szCs w:val="23"/>
        </w:rPr>
        <w:t xml:space="preserve"> </w:t>
      </w:r>
      <w:r>
        <w:rPr>
          <w:rFonts w:ascii="宋体" w:eastAsia="宋体" w:hAnsi="宋体" w:cs="宋体"/>
          <w:sz w:val="23"/>
          <w:szCs w:val="23"/>
        </w:rPr>
        <w:t>以上的独立董事认可后，提交董事会讨论；独立董事作出判断前，</w:t>
      </w:r>
    </w:p>
    <w:p w:rsidR="001620DA" w:rsidRDefault="001620DA">
      <w:pPr>
        <w:spacing w:line="190" w:lineRule="exact"/>
        <w:rPr>
          <w:sz w:val="20"/>
          <w:szCs w:val="20"/>
        </w:rPr>
      </w:pPr>
    </w:p>
    <w:p w:rsidR="001620DA" w:rsidRDefault="005E3DA6">
      <w:pPr>
        <w:rPr>
          <w:sz w:val="20"/>
          <w:szCs w:val="20"/>
        </w:rPr>
      </w:pPr>
      <w:r>
        <w:rPr>
          <w:rFonts w:ascii="宋体" w:eastAsia="宋体" w:hAnsi="宋体" w:cs="宋体"/>
          <w:sz w:val="24"/>
          <w:szCs w:val="24"/>
        </w:rPr>
        <w:t>经全体独立董事同意后可以聘请中介机构出具独立财务顾问报告，作为其判断的</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依据；</w:t>
      </w:r>
    </w:p>
    <w:p w:rsidR="001620DA" w:rsidRDefault="001620DA">
      <w:pPr>
        <w:spacing w:line="192" w:lineRule="exact"/>
        <w:rPr>
          <w:sz w:val="20"/>
          <w:szCs w:val="20"/>
        </w:rPr>
      </w:pPr>
    </w:p>
    <w:p w:rsidR="001620DA" w:rsidRDefault="005E3DA6">
      <w:pPr>
        <w:ind w:left="480"/>
        <w:rPr>
          <w:sz w:val="20"/>
          <w:szCs w:val="20"/>
        </w:rPr>
      </w:pPr>
      <w:r>
        <w:rPr>
          <w:rFonts w:ascii="宋体" w:eastAsia="宋体" w:hAnsi="宋体" w:cs="宋体"/>
          <w:sz w:val="23"/>
          <w:szCs w:val="23"/>
        </w:rPr>
        <w:t>（二）经</w:t>
      </w:r>
      <w:r>
        <w:rPr>
          <w:rFonts w:ascii="Times New Roman" w:eastAsia="Times New Roman" w:hAnsi="Times New Roman" w:cs="Times New Roman"/>
          <w:sz w:val="23"/>
          <w:szCs w:val="23"/>
        </w:rPr>
        <w:t>1/2</w:t>
      </w:r>
      <w:r>
        <w:rPr>
          <w:rFonts w:ascii="宋体" w:eastAsia="宋体" w:hAnsi="宋体" w:cs="宋体"/>
          <w:sz w:val="23"/>
          <w:szCs w:val="23"/>
        </w:rPr>
        <w:t xml:space="preserve"> </w:t>
      </w:r>
      <w:r>
        <w:rPr>
          <w:rFonts w:ascii="宋体" w:eastAsia="宋体" w:hAnsi="宋体" w:cs="宋体"/>
          <w:sz w:val="23"/>
          <w:szCs w:val="23"/>
        </w:rPr>
        <w:t>以上的独立董事同意后向董事会提议聘用或解聘会计师事务所；</w:t>
      </w:r>
    </w:p>
    <w:p w:rsidR="001620DA" w:rsidRDefault="001620DA">
      <w:pPr>
        <w:spacing w:line="188" w:lineRule="exact"/>
        <w:rPr>
          <w:sz w:val="20"/>
          <w:szCs w:val="20"/>
        </w:rPr>
      </w:pPr>
    </w:p>
    <w:p w:rsidR="001620DA" w:rsidRDefault="005E3DA6">
      <w:pPr>
        <w:ind w:left="480"/>
        <w:rPr>
          <w:sz w:val="20"/>
          <w:szCs w:val="20"/>
        </w:rPr>
      </w:pPr>
      <w:r>
        <w:rPr>
          <w:rFonts w:ascii="宋体" w:eastAsia="宋体" w:hAnsi="宋体" w:cs="宋体"/>
          <w:sz w:val="24"/>
          <w:szCs w:val="24"/>
        </w:rPr>
        <w:t>（三）经</w:t>
      </w:r>
      <w:r>
        <w:rPr>
          <w:rFonts w:ascii="宋体" w:eastAsia="宋体" w:hAnsi="宋体" w:cs="宋体"/>
          <w:sz w:val="24"/>
          <w:szCs w:val="24"/>
        </w:rPr>
        <w:t xml:space="preserve"> </w:t>
      </w:r>
      <w:r>
        <w:rPr>
          <w:rFonts w:ascii="Times New Roman" w:eastAsia="Times New Roman" w:hAnsi="Times New Roman" w:cs="Times New Roman"/>
          <w:sz w:val="24"/>
          <w:szCs w:val="24"/>
        </w:rPr>
        <w:t>1/2</w:t>
      </w:r>
      <w:r>
        <w:rPr>
          <w:rFonts w:ascii="宋体" w:eastAsia="宋体" w:hAnsi="宋体" w:cs="宋体"/>
          <w:sz w:val="24"/>
          <w:szCs w:val="24"/>
        </w:rPr>
        <w:t xml:space="preserve"> </w:t>
      </w:r>
      <w:r>
        <w:rPr>
          <w:rFonts w:ascii="宋体" w:eastAsia="宋体" w:hAnsi="宋体" w:cs="宋体"/>
          <w:sz w:val="24"/>
          <w:szCs w:val="24"/>
        </w:rPr>
        <w:t>以上的独立董事同意后可向董事会提请召开临时股东大会；</w:t>
      </w:r>
    </w:p>
    <w:p w:rsidR="001620DA" w:rsidRDefault="001620DA">
      <w:pPr>
        <w:spacing w:line="176" w:lineRule="exact"/>
        <w:rPr>
          <w:sz w:val="20"/>
          <w:szCs w:val="20"/>
        </w:rPr>
      </w:pPr>
    </w:p>
    <w:p w:rsidR="001620DA" w:rsidRDefault="005E3DA6">
      <w:pPr>
        <w:ind w:left="480"/>
        <w:rPr>
          <w:sz w:val="20"/>
          <w:szCs w:val="20"/>
        </w:rPr>
      </w:pPr>
      <w:r>
        <w:rPr>
          <w:rFonts w:ascii="宋体" w:eastAsia="宋体" w:hAnsi="宋体" w:cs="宋体"/>
          <w:sz w:val="24"/>
          <w:szCs w:val="24"/>
        </w:rPr>
        <w:t>（四）经</w:t>
      </w:r>
      <w:r>
        <w:rPr>
          <w:rFonts w:ascii="宋体" w:eastAsia="宋体" w:hAnsi="宋体" w:cs="宋体"/>
          <w:sz w:val="24"/>
          <w:szCs w:val="24"/>
        </w:rPr>
        <w:t xml:space="preserve"> </w:t>
      </w:r>
      <w:r>
        <w:rPr>
          <w:rFonts w:ascii="Times New Roman" w:eastAsia="Times New Roman" w:hAnsi="Times New Roman" w:cs="Times New Roman"/>
          <w:sz w:val="24"/>
          <w:szCs w:val="24"/>
        </w:rPr>
        <w:t>1/2</w:t>
      </w:r>
      <w:r>
        <w:rPr>
          <w:rFonts w:ascii="宋体" w:eastAsia="宋体" w:hAnsi="宋体" w:cs="宋体"/>
          <w:sz w:val="24"/>
          <w:szCs w:val="24"/>
        </w:rPr>
        <w:t xml:space="preserve"> </w:t>
      </w:r>
      <w:r>
        <w:rPr>
          <w:rFonts w:ascii="宋体" w:eastAsia="宋体" w:hAnsi="宋体" w:cs="宋体"/>
          <w:sz w:val="24"/>
          <w:szCs w:val="24"/>
        </w:rPr>
        <w:t>以上的独立董事同意后可提议召开董事会；</w:t>
      </w:r>
    </w:p>
    <w:p w:rsidR="001620DA" w:rsidRDefault="001620DA">
      <w:pPr>
        <w:spacing w:line="176" w:lineRule="exact"/>
        <w:rPr>
          <w:sz w:val="20"/>
          <w:szCs w:val="20"/>
        </w:rPr>
      </w:pPr>
    </w:p>
    <w:p w:rsidR="001620DA" w:rsidRDefault="005E3DA6">
      <w:pPr>
        <w:ind w:left="480"/>
        <w:rPr>
          <w:sz w:val="20"/>
          <w:szCs w:val="20"/>
        </w:rPr>
      </w:pPr>
      <w:r>
        <w:rPr>
          <w:rFonts w:ascii="宋体" w:eastAsia="宋体" w:hAnsi="宋体" w:cs="宋体"/>
          <w:sz w:val="23"/>
          <w:szCs w:val="23"/>
        </w:rPr>
        <w:t>（五）经</w:t>
      </w:r>
      <w:r>
        <w:rPr>
          <w:rFonts w:ascii="宋体" w:eastAsia="宋体" w:hAnsi="宋体" w:cs="宋体"/>
          <w:sz w:val="23"/>
          <w:szCs w:val="23"/>
        </w:rPr>
        <w:t xml:space="preserve"> </w:t>
      </w:r>
      <w:r>
        <w:rPr>
          <w:rFonts w:ascii="Times New Roman" w:eastAsia="Times New Roman" w:hAnsi="Times New Roman" w:cs="Times New Roman"/>
          <w:sz w:val="23"/>
          <w:szCs w:val="23"/>
        </w:rPr>
        <w:t>1/2</w:t>
      </w:r>
      <w:r>
        <w:rPr>
          <w:rFonts w:ascii="宋体" w:eastAsia="宋体" w:hAnsi="宋体" w:cs="宋体"/>
          <w:sz w:val="23"/>
          <w:szCs w:val="23"/>
        </w:rPr>
        <w:t xml:space="preserve"> </w:t>
      </w:r>
      <w:r>
        <w:rPr>
          <w:rFonts w:ascii="宋体" w:eastAsia="宋体" w:hAnsi="宋体" w:cs="宋体"/>
          <w:sz w:val="23"/>
          <w:szCs w:val="23"/>
        </w:rPr>
        <w:t>以上的独立董事同意后可独立聘请外部审计机构和咨询机构，</w:t>
      </w:r>
    </w:p>
    <w:p w:rsidR="001620DA" w:rsidRDefault="001620DA">
      <w:pPr>
        <w:spacing w:line="190" w:lineRule="exact"/>
        <w:rPr>
          <w:sz w:val="20"/>
          <w:szCs w:val="20"/>
        </w:rPr>
      </w:pPr>
    </w:p>
    <w:p w:rsidR="001620DA" w:rsidRDefault="005E3DA6">
      <w:pPr>
        <w:rPr>
          <w:sz w:val="20"/>
          <w:szCs w:val="20"/>
        </w:rPr>
      </w:pPr>
      <w:r>
        <w:rPr>
          <w:rFonts w:ascii="宋体" w:eastAsia="宋体" w:hAnsi="宋体" w:cs="宋体"/>
          <w:sz w:val="24"/>
          <w:szCs w:val="24"/>
        </w:rPr>
        <w:t>对公司具体事项进行审计和咨询，相关费用由公司承担；</w:t>
      </w:r>
    </w:p>
    <w:p w:rsidR="001620DA" w:rsidRDefault="001620DA">
      <w:pPr>
        <w:spacing w:line="192" w:lineRule="exact"/>
        <w:rPr>
          <w:sz w:val="20"/>
          <w:szCs w:val="20"/>
        </w:rPr>
      </w:pPr>
    </w:p>
    <w:p w:rsidR="001620DA" w:rsidRDefault="005E3DA6">
      <w:pPr>
        <w:ind w:left="480"/>
        <w:rPr>
          <w:sz w:val="20"/>
          <w:szCs w:val="20"/>
        </w:rPr>
      </w:pPr>
      <w:r>
        <w:rPr>
          <w:rFonts w:ascii="宋体" w:eastAsia="宋体" w:hAnsi="宋体" w:cs="宋体"/>
          <w:sz w:val="23"/>
          <w:szCs w:val="23"/>
        </w:rPr>
        <w:t>（六）经</w:t>
      </w:r>
      <w:r>
        <w:rPr>
          <w:rFonts w:ascii="宋体" w:eastAsia="宋体" w:hAnsi="宋体" w:cs="宋体"/>
          <w:sz w:val="23"/>
          <w:szCs w:val="23"/>
        </w:rPr>
        <w:t xml:space="preserve"> </w:t>
      </w:r>
      <w:r>
        <w:rPr>
          <w:rFonts w:ascii="Times New Roman" w:eastAsia="Times New Roman" w:hAnsi="Times New Roman" w:cs="Times New Roman"/>
          <w:sz w:val="23"/>
          <w:szCs w:val="23"/>
        </w:rPr>
        <w:t>1/2</w:t>
      </w:r>
      <w:r>
        <w:rPr>
          <w:rFonts w:ascii="宋体" w:eastAsia="宋体" w:hAnsi="宋体" w:cs="宋体"/>
          <w:sz w:val="23"/>
          <w:szCs w:val="23"/>
        </w:rPr>
        <w:t xml:space="preserve"> </w:t>
      </w:r>
      <w:r>
        <w:rPr>
          <w:rFonts w:ascii="宋体" w:eastAsia="宋体" w:hAnsi="宋体" w:cs="宋体"/>
          <w:sz w:val="23"/>
          <w:szCs w:val="23"/>
        </w:rPr>
        <w:t>以上的独立董事同意后可以在股东大会召开前公开向股东征集</w:t>
      </w:r>
    </w:p>
    <w:p w:rsidR="001620DA" w:rsidRDefault="001620DA">
      <w:pPr>
        <w:spacing w:line="190" w:lineRule="exact"/>
        <w:rPr>
          <w:sz w:val="20"/>
          <w:szCs w:val="20"/>
        </w:rPr>
      </w:pPr>
    </w:p>
    <w:p w:rsidR="001620DA" w:rsidRDefault="005E3DA6">
      <w:pPr>
        <w:rPr>
          <w:sz w:val="20"/>
          <w:szCs w:val="20"/>
        </w:rPr>
      </w:pPr>
      <w:r>
        <w:rPr>
          <w:rFonts w:ascii="宋体" w:eastAsia="宋体" w:hAnsi="宋体" w:cs="宋体"/>
          <w:sz w:val="24"/>
          <w:szCs w:val="24"/>
        </w:rPr>
        <w:t>投票权。</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第十八条</w:t>
      </w:r>
      <w:r>
        <w:rPr>
          <w:rFonts w:ascii="宋体" w:eastAsia="宋体" w:hAnsi="宋体" w:cs="宋体"/>
          <w:b/>
          <w:bCs/>
          <w:sz w:val="24"/>
          <w:szCs w:val="24"/>
        </w:rPr>
        <w:t xml:space="preserve"> </w:t>
      </w:r>
      <w:r>
        <w:rPr>
          <w:rFonts w:ascii="宋体" w:eastAsia="宋体" w:hAnsi="宋体" w:cs="宋体"/>
          <w:sz w:val="24"/>
          <w:szCs w:val="24"/>
        </w:rPr>
        <w:t>独立董事应当在公司董事会下设的薪酬考核、审计与提名等委员</w:t>
      </w:r>
    </w:p>
    <w:p w:rsidR="001620DA" w:rsidRDefault="001620DA">
      <w:pPr>
        <w:spacing w:line="192" w:lineRule="exact"/>
        <w:rPr>
          <w:sz w:val="20"/>
          <w:szCs w:val="20"/>
        </w:rPr>
      </w:pPr>
    </w:p>
    <w:p w:rsidR="001620DA" w:rsidRDefault="005E3DA6">
      <w:pPr>
        <w:rPr>
          <w:sz w:val="20"/>
          <w:szCs w:val="20"/>
        </w:rPr>
      </w:pPr>
      <w:r>
        <w:rPr>
          <w:rFonts w:ascii="宋体" w:eastAsia="宋体" w:hAnsi="宋体" w:cs="宋体"/>
          <w:sz w:val="24"/>
          <w:szCs w:val="24"/>
        </w:rPr>
        <w:t>会中占有</w:t>
      </w:r>
      <w:r>
        <w:rPr>
          <w:rFonts w:ascii="宋体" w:eastAsia="宋体" w:hAnsi="宋体" w:cs="宋体"/>
          <w:sz w:val="24"/>
          <w:szCs w:val="24"/>
        </w:rPr>
        <w:t xml:space="preserve"> </w:t>
      </w:r>
      <w:r>
        <w:rPr>
          <w:rFonts w:ascii="Times New Roman" w:eastAsia="Times New Roman" w:hAnsi="Times New Roman" w:cs="Times New Roman"/>
          <w:sz w:val="24"/>
          <w:szCs w:val="24"/>
        </w:rPr>
        <w:t>1/2</w:t>
      </w:r>
      <w:r>
        <w:rPr>
          <w:rFonts w:ascii="宋体" w:eastAsia="宋体" w:hAnsi="宋体" w:cs="宋体"/>
          <w:sz w:val="24"/>
          <w:szCs w:val="24"/>
        </w:rPr>
        <w:t xml:space="preserve"> </w:t>
      </w:r>
      <w:r>
        <w:rPr>
          <w:rFonts w:ascii="宋体" w:eastAsia="宋体" w:hAnsi="宋体" w:cs="宋体"/>
          <w:sz w:val="24"/>
          <w:szCs w:val="24"/>
        </w:rPr>
        <w:t>以上的比例。</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76" w:lineRule="exact"/>
        <w:rPr>
          <w:sz w:val="20"/>
          <w:szCs w:val="20"/>
        </w:rPr>
      </w:pPr>
    </w:p>
    <w:p w:rsidR="001620DA" w:rsidRDefault="005E3DA6">
      <w:pPr>
        <w:tabs>
          <w:tab w:val="left" w:pos="3180"/>
        </w:tabs>
        <w:ind w:left="1260"/>
        <w:rPr>
          <w:sz w:val="20"/>
          <w:szCs w:val="20"/>
        </w:rPr>
      </w:pPr>
      <w:r>
        <w:rPr>
          <w:rFonts w:ascii="宋体" w:eastAsia="宋体" w:hAnsi="宋体" w:cs="宋体"/>
          <w:b/>
          <w:bCs/>
          <w:sz w:val="32"/>
          <w:szCs w:val="32"/>
        </w:rPr>
        <w:t>第六章</w:t>
      </w:r>
      <w:r>
        <w:rPr>
          <w:sz w:val="20"/>
          <w:szCs w:val="20"/>
        </w:rPr>
        <w:tab/>
      </w:r>
      <w:r>
        <w:rPr>
          <w:rFonts w:ascii="宋体" w:eastAsia="宋体" w:hAnsi="宋体" w:cs="宋体"/>
          <w:b/>
          <w:bCs/>
          <w:sz w:val="32"/>
          <w:szCs w:val="32"/>
        </w:rPr>
        <w:t>独立董事的独立意见及义务</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26" w:lineRule="exact"/>
        <w:rPr>
          <w:sz w:val="20"/>
          <w:szCs w:val="20"/>
        </w:rPr>
      </w:pPr>
    </w:p>
    <w:p w:rsidR="001620DA" w:rsidRDefault="005E3DA6">
      <w:pPr>
        <w:ind w:left="480"/>
        <w:rPr>
          <w:sz w:val="20"/>
          <w:szCs w:val="20"/>
        </w:rPr>
      </w:pPr>
      <w:r>
        <w:rPr>
          <w:rFonts w:ascii="宋体" w:eastAsia="宋体" w:hAnsi="宋体" w:cs="宋体"/>
          <w:b/>
          <w:bCs/>
          <w:sz w:val="24"/>
          <w:szCs w:val="24"/>
        </w:rPr>
        <w:t>第十九条</w:t>
      </w:r>
      <w:r>
        <w:rPr>
          <w:rFonts w:ascii="宋体" w:eastAsia="宋体" w:hAnsi="宋体" w:cs="宋体"/>
          <w:b/>
          <w:bCs/>
          <w:sz w:val="24"/>
          <w:szCs w:val="24"/>
        </w:rPr>
        <w:t xml:space="preserve"> </w:t>
      </w:r>
      <w:r>
        <w:rPr>
          <w:rFonts w:ascii="宋体" w:eastAsia="宋体" w:hAnsi="宋体" w:cs="宋体"/>
          <w:sz w:val="24"/>
          <w:szCs w:val="24"/>
        </w:rPr>
        <w:t>独立董事除履行上述职责外，还应当对公司以下重大事项向董事</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会或股东大会发表独立意见：</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（一）提名、任免董事；</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（二）聘任或解聘高级管理人员；</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（三）确定或者调整公司董事、高级管理人员的薪酬；</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lastRenderedPageBreak/>
        <w:t>（四）</w:t>
      </w:r>
      <w:r>
        <w:rPr>
          <w:rFonts w:ascii="宋体" w:eastAsia="宋体" w:hAnsi="宋体" w:cs="宋体"/>
          <w:b/>
          <w:bCs/>
          <w:sz w:val="24"/>
          <w:szCs w:val="24"/>
          <w:u w:val="single"/>
        </w:rPr>
        <w:t>公司的股东、实际控制人及其关联企业对上市公司现有或新发生</w:t>
      </w:r>
      <w:r>
        <w:rPr>
          <w:rFonts w:ascii="宋体" w:eastAsia="宋体" w:hAnsi="宋体" w:cs="宋体" w:hint="eastAsia"/>
          <w:b/>
          <w:bCs/>
          <w:sz w:val="24"/>
          <w:szCs w:val="24"/>
          <w:u w:val="single"/>
        </w:rPr>
        <w:t>的</w:t>
      </w:r>
      <w:r>
        <w:rPr>
          <w:rFonts w:ascii="宋体" w:eastAsia="宋体" w:hAnsi="宋体" w:cs="宋体"/>
          <w:b/>
          <w:bCs/>
          <w:sz w:val="24"/>
          <w:szCs w:val="24"/>
          <w:u w:val="single"/>
        </w:rPr>
        <w:t>总额高于</w:t>
      </w:r>
      <w:r>
        <w:rPr>
          <w:rFonts w:ascii="宋体" w:eastAsia="宋体" w:hAnsi="宋体" w:cs="宋体"/>
          <w:b/>
          <w:bCs/>
          <w:sz w:val="24"/>
          <w:szCs w:val="24"/>
          <w:u w:val="single"/>
        </w:rPr>
        <w:t xml:space="preserve">300 </w:t>
      </w:r>
      <w:r>
        <w:rPr>
          <w:rFonts w:ascii="宋体" w:eastAsia="宋体" w:hAnsi="宋体" w:cs="宋体"/>
          <w:b/>
          <w:bCs/>
          <w:sz w:val="24"/>
          <w:szCs w:val="24"/>
          <w:u w:val="single"/>
        </w:rPr>
        <w:t>万元或高于上市公司最近经审计净资产值的</w:t>
      </w:r>
      <w:r>
        <w:rPr>
          <w:rFonts w:ascii="宋体" w:eastAsia="宋体" w:hAnsi="宋体" w:cs="宋体"/>
          <w:b/>
          <w:bCs/>
          <w:sz w:val="24"/>
          <w:szCs w:val="24"/>
          <w:u w:val="single"/>
        </w:rPr>
        <w:t>5</w:t>
      </w:r>
      <w:r>
        <w:rPr>
          <w:rFonts w:ascii="宋体" w:eastAsia="宋体" w:hAnsi="宋体" w:cs="宋体"/>
          <w:b/>
          <w:bCs/>
          <w:sz w:val="24"/>
          <w:szCs w:val="24"/>
          <w:u w:val="single"/>
        </w:rPr>
        <w:t>％的借款或其他资金往</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b/>
          <w:bCs/>
          <w:sz w:val="24"/>
          <w:szCs w:val="24"/>
          <w:u w:val="single"/>
        </w:rPr>
        <w:t>来，</w:t>
      </w:r>
      <w:r>
        <w:rPr>
          <w:rFonts w:ascii="宋体" w:eastAsia="宋体" w:hAnsi="宋体" w:cs="宋体"/>
          <w:sz w:val="24"/>
          <w:szCs w:val="24"/>
        </w:rPr>
        <w:t>以及公司是否采取有效措施回收欠款；</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（五）变更募集资金用途；</w:t>
      </w:r>
    </w:p>
    <w:p w:rsidR="001620DA" w:rsidRDefault="001620DA">
      <w:pPr>
        <w:spacing w:line="206" w:lineRule="exact"/>
        <w:rPr>
          <w:sz w:val="20"/>
          <w:szCs w:val="20"/>
        </w:rPr>
      </w:pPr>
    </w:p>
    <w:p w:rsidR="001620DA" w:rsidRDefault="005E3DA6">
      <w:pPr>
        <w:ind w:left="480"/>
        <w:rPr>
          <w:sz w:val="20"/>
          <w:szCs w:val="20"/>
        </w:rPr>
      </w:pPr>
      <w:r>
        <w:rPr>
          <w:rFonts w:ascii="宋体" w:eastAsia="宋体" w:hAnsi="宋体" w:cs="宋体"/>
          <w:sz w:val="23"/>
          <w:szCs w:val="23"/>
        </w:rPr>
        <w:t>（六）《公司章程》（上市后适用）第四十二条规定的对外担保事项，包括：</w:t>
      </w:r>
    </w:p>
    <w:p w:rsidR="001620DA" w:rsidRDefault="001620DA">
      <w:pPr>
        <w:spacing w:line="240" w:lineRule="exact"/>
        <w:rPr>
          <w:sz w:val="20"/>
          <w:szCs w:val="20"/>
        </w:rPr>
      </w:pPr>
    </w:p>
    <w:p w:rsidR="001620DA" w:rsidRDefault="005E3DA6">
      <w:pPr>
        <w:ind w:left="480"/>
        <w:rPr>
          <w:sz w:val="20"/>
          <w:szCs w:val="20"/>
        </w:rPr>
      </w:pPr>
      <w:r>
        <w:rPr>
          <w:rFonts w:ascii="宋体" w:eastAsia="宋体" w:hAnsi="宋体" w:cs="宋体"/>
          <w:sz w:val="24"/>
          <w:szCs w:val="24"/>
        </w:rPr>
        <w:t>①</w:t>
      </w:r>
      <w:r>
        <w:rPr>
          <w:rFonts w:ascii="宋体" w:eastAsia="宋体" w:hAnsi="宋体" w:cs="宋体"/>
          <w:sz w:val="24"/>
          <w:szCs w:val="24"/>
        </w:rPr>
        <w:t>单笔担保额超过最近一期经审计净资产</w:t>
      </w:r>
      <w:r>
        <w:rPr>
          <w:rFonts w:ascii="宋体" w:eastAsia="宋体" w:hAnsi="宋体" w:cs="宋体"/>
          <w:sz w:val="24"/>
          <w:szCs w:val="24"/>
        </w:rPr>
        <w:t xml:space="preserve"> </w:t>
      </w:r>
      <w:r>
        <w:rPr>
          <w:rFonts w:ascii="Times New Roman" w:eastAsia="Times New Roman" w:hAnsi="Times New Roman" w:cs="Times New Roman"/>
          <w:sz w:val="24"/>
          <w:szCs w:val="24"/>
        </w:rPr>
        <w:t>1</w:t>
      </w:r>
      <w:r>
        <w:rPr>
          <w:rFonts w:ascii="宋体" w:eastAsia="宋体" w:hAnsi="宋体" w:cs="宋体"/>
          <w:sz w:val="24"/>
          <w:szCs w:val="24"/>
        </w:rPr>
        <w:t>0%</w:t>
      </w:r>
      <w:r>
        <w:rPr>
          <w:rFonts w:ascii="宋体" w:eastAsia="宋体" w:hAnsi="宋体" w:cs="宋体"/>
          <w:sz w:val="24"/>
          <w:szCs w:val="24"/>
        </w:rPr>
        <w:t>的担保；</w:t>
      </w:r>
    </w:p>
    <w:p w:rsidR="001620DA" w:rsidRDefault="001620DA">
      <w:pPr>
        <w:spacing w:line="169" w:lineRule="exact"/>
        <w:rPr>
          <w:sz w:val="20"/>
          <w:szCs w:val="20"/>
        </w:rPr>
      </w:pPr>
    </w:p>
    <w:p w:rsidR="001620DA" w:rsidRDefault="005E3DA6">
      <w:pPr>
        <w:spacing w:line="387" w:lineRule="auto"/>
        <w:ind w:right="100" w:firstLine="480"/>
        <w:rPr>
          <w:sz w:val="20"/>
          <w:szCs w:val="20"/>
        </w:rPr>
      </w:pPr>
      <w:r>
        <w:rPr>
          <w:rFonts w:ascii="宋体" w:eastAsia="宋体" w:hAnsi="宋体" w:cs="宋体"/>
          <w:sz w:val="24"/>
          <w:szCs w:val="24"/>
        </w:rPr>
        <w:t>②</w:t>
      </w:r>
      <w:r>
        <w:rPr>
          <w:rFonts w:ascii="宋体" w:eastAsia="宋体" w:hAnsi="宋体" w:cs="宋体"/>
          <w:sz w:val="24"/>
          <w:szCs w:val="24"/>
        </w:rPr>
        <w:t>本公司及本公司控股子公司的对外担保总额</w:t>
      </w:r>
      <w:r>
        <w:rPr>
          <w:rFonts w:ascii="Times New Roman" w:eastAsia="Times New Roman" w:hAnsi="Times New Roman" w:cs="Times New Roman"/>
          <w:sz w:val="24"/>
          <w:szCs w:val="24"/>
        </w:rPr>
        <w:t>,</w:t>
      </w:r>
      <w:r>
        <w:rPr>
          <w:rFonts w:ascii="宋体" w:eastAsia="宋体" w:hAnsi="宋体" w:cs="宋体"/>
          <w:sz w:val="24"/>
          <w:szCs w:val="24"/>
        </w:rPr>
        <w:t>达到或超过最近一期经审计净资产的</w:t>
      </w:r>
      <w:r>
        <w:rPr>
          <w:rFonts w:ascii="宋体" w:eastAsia="宋体" w:hAnsi="宋体" w:cs="宋体"/>
          <w:sz w:val="24"/>
          <w:szCs w:val="24"/>
        </w:rPr>
        <w:t xml:space="preserve"> 50%</w:t>
      </w:r>
      <w:r>
        <w:rPr>
          <w:rFonts w:ascii="宋体" w:eastAsia="宋体" w:hAnsi="宋体" w:cs="宋体"/>
          <w:sz w:val="24"/>
          <w:szCs w:val="24"/>
        </w:rPr>
        <w:t>以后提供的任何担保；</w:t>
      </w:r>
    </w:p>
    <w:p w:rsidR="001620DA" w:rsidRDefault="001620DA">
      <w:pPr>
        <w:spacing w:line="9" w:lineRule="exact"/>
        <w:rPr>
          <w:sz w:val="20"/>
          <w:szCs w:val="20"/>
        </w:rPr>
      </w:pPr>
    </w:p>
    <w:p w:rsidR="001620DA" w:rsidRDefault="005E3DA6">
      <w:pPr>
        <w:ind w:left="480"/>
        <w:rPr>
          <w:sz w:val="20"/>
          <w:szCs w:val="20"/>
        </w:rPr>
      </w:pPr>
      <w:r>
        <w:rPr>
          <w:rFonts w:ascii="宋体" w:eastAsia="宋体" w:hAnsi="宋体" w:cs="宋体"/>
          <w:sz w:val="24"/>
          <w:szCs w:val="24"/>
        </w:rPr>
        <w:t>③</w:t>
      </w:r>
      <w:r>
        <w:rPr>
          <w:rFonts w:ascii="宋体" w:eastAsia="宋体" w:hAnsi="宋体" w:cs="宋体"/>
          <w:sz w:val="24"/>
          <w:szCs w:val="24"/>
        </w:rPr>
        <w:t>为资产负债率超过</w:t>
      </w:r>
      <w:r>
        <w:rPr>
          <w:rFonts w:ascii="宋体" w:eastAsia="宋体" w:hAnsi="宋体" w:cs="宋体"/>
          <w:sz w:val="24"/>
          <w:szCs w:val="24"/>
        </w:rPr>
        <w:t xml:space="preserve"> 70%</w:t>
      </w:r>
      <w:r>
        <w:rPr>
          <w:rFonts w:ascii="宋体" w:eastAsia="宋体" w:hAnsi="宋体" w:cs="宋体"/>
          <w:sz w:val="24"/>
          <w:szCs w:val="24"/>
        </w:rPr>
        <w:t>的担保对象提供的担保；</w:t>
      </w:r>
    </w:p>
    <w:p w:rsidR="001620DA" w:rsidRDefault="001620DA">
      <w:pPr>
        <w:spacing w:line="187" w:lineRule="exact"/>
        <w:rPr>
          <w:sz w:val="20"/>
          <w:szCs w:val="20"/>
        </w:rPr>
      </w:pPr>
    </w:p>
    <w:p w:rsidR="001620DA" w:rsidRDefault="005E3DA6">
      <w:pPr>
        <w:ind w:left="480"/>
        <w:rPr>
          <w:sz w:val="20"/>
          <w:szCs w:val="20"/>
        </w:rPr>
      </w:pPr>
      <w:r>
        <w:rPr>
          <w:rFonts w:ascii="宋体" w:eastAsia="宋体" w:hAnsi="宋体" w:cs="宋体"/>
          <w:sz w:val="24"/>
          <w:szCs w:val="24"/>
        </w:rPr>
        <w:t>④</w:t>
      </w:r>
      <w:r>
        <w:rPr>
          <w:rFonts w:ascii="宋体" w:eastAsia="宋体" w:hAnsi="宋体" w:cs="宋体"/>
          <w:sz w:val="24"/>
          <w:szCs w:val="24"/>
        </w:rPr>
        <w:t>连续十二月内担保金额超过公司最近一期经审计总资产的</w:t>
      </w:r>
      <w:r>
        <w:rPr>
          <w:rFonts w:ascii="宋体" w:eastAsia="宋体" w:hAnsi="宋体" w:cs="宋体"/>
          <w:sz w:val="24"/>
          <w:szCs w:val="24"/>
        </w:rPr>
        <w:t xml:space="preserve"> 30%</w:t>
      </w:r>
      <w:r>
        <w:rPr>
          <w:rFonts w:ascii="宋体" w:eastAsia="宋体" w:hAnsi="宋体" w:cs="宋体"/>
          <w:sz w:val="24"/>
          <w:szCs w:val="24"/>
        </w:rPr>
        <w:t>；</w:t>
      </w:r>
    </w:p>
    <w:p w:rsidR="001620DA" w:rsidRDefault="001620DA">
      <w:pPr>
        <w:spacing w:line="218" w:lineRule="exact"/>
        <w:rPr>
          <w:sz w:val="20"/>
          <w:szCs w:val="20"/>
        </w:rPr>
      </w:pPr>
    </w:p>
    <w:p w:rsidR="001620DA" w:rsidRDefault="005E3DA6">
      <w:pPr>
        <w:spacing w:line="370" w:lineRule="auto"/>
        <w:ind w:right="100" w:firstLine="480"/>
        <w:rPr>
          <w:sz w:val="20"/>
          <w:szCs w:val="20"/>
        </w:rPr>
      </w:pPr>
      <w:r>
        <w:rPr>
          <w:rFonts w:ascii="宋体" w:eastAsia="宋体" w:hAnsi="宋体" w:cs="宋体"/>
          <w:sz w:val="24"/>
          <w:szCs w:val="24"/>
        </w:rPr>
        <w:t>⑤</w:t>
      </w:r>
      <w:r>
        <w:rPr>
          <w:rFonts w:ascii="宋体" w:eastAsia="宋体" w:hAnsi="宋体" w:cs="宋体"/>
          <w:sz w:val="24"/>
          <w:szCs w:val="24"/>
        </w:rPr>
        <w:t>连续十二月内担保金额超过公司最近一期经审计净资产的</w:t>
      </w:r>
      <w:r>
        <w:rPr>
          <w:rFonts w:ascii="宋体" w:eastAsia="宋体" w:hAnsi="宋体" w:cs="宋体"/>
          <w:sz w:val="24"/>
          <w:szCs w:val="24"/>
        </w:rPr>
        <w:t xml:space="preserve"> 50%</w:t>
      </w:r>
      <w:r>
        <w:rPr>
          <w:rFonts w:ascii="宋体" w:eastAsia="宋体" w:hAnsi="宋体" w:cs="宋体"/>
          <w:sz w:val="24"/>
          <w:szCs w:val="24"/>
        </w:rPr>
        <w:t>且绝对金额超过</w:t>
      </w:r>
      <w:r>
        <w:rPr>
          <w:rFonts w:ascii="宋体" w:eastAsia="宋体" w:hAnsi="宋体" w:cs="宋体"/>
          <w:sz w:val="24"/>
          <w:szCs w:val="24"/>
        </w:rPr>
        <w:t xml:space="preserve"> </w:t>
      </w:r>
      <w:r>
        <w:rPr>
          <w:rFonts w:ascii="Times New Roman" w:eastAsia="Times New Roman" w:hAnsi="Times New Roman" w:cs="Times New Roman"/>
          <w:sz w:val="24"/>
          <w:szCs w:val="24"/>
        </w:rPr>
        <w:t>3000</w:t>
      </w:r>
      <w:r>
        <w:rPr>
          <w:rFonts w:ascii="宋体" w:eastAsia="宋体" w:hAnsi="宋体" w:cs="宋体"/>
          <w:sz w:val="24"/>
          <w:szCs w:val="24"/>
        </w:rPr>
        <w:t xml:space="preserve"> </w:t>
      </w:r>
      <w:r>
        <w:rPr>
          <w:rFonts w:ascii="宋体" w:eastAsia="宋体" w:hAnsi="宋体" w:cs="宋体"/>
          <w:sz w:val="24"/>
          <w:szCs w:val="24"/>
        </w:rPr>
        <w:t>万元；</w:t>
      </w:r>
    </w:p>
    <w:p w:rsidR="001620DA" w:rsidRDefault="001620DA">
      <w:pPr>
        <w:spacing w:line="2" w:lineRule="exact"/>
        <w:rPr>
          <w:sz w:val="20"/>
          <w:szCs w:val="20"/>
        </w:rPr>
      </w:pPr>
    </w:p>
    <w:p w:rsidR="001620DA" w:rsidRDefault="005E3DA6">
      <w:pPr>
        <w:spacing w:line="380" w:lineRule="auto"/>
        <w:ind w:left="480" w:right="2880"/>
        <w:rPr>
          <w:sz w:val="20"/>
          <w:szCs w:val="20"/>
        </w:rPr>
      </w:pPr>
      <w:r>
        <w:rPr>
          <w:rFonts w:ascii="宋体" w:eastAsia="宋体" w:hAnsi="宋体" w:cs="宋体"/>
          <w:sz w:val="24"/>
          <w:szCs w:val="24"/>
        </w:rPr>
        <w:t>⑥</w:t>
      </w:r>
      <w:r>
        <w:rPr>
          <w:rFonts w:ascii="宋体" w:eastAsia="宋体" w:hAnsi="宋体" w:cs="宋体"/>
          <w:sz w:val="24"/>
          <w:szCs w:val="24"/>
        </w:rPr>
        <w:t>对股东、实际控制人及其关联方提供的担保；（七）股权激励计划；</w:t>
      </w:r>
    </w:p>
    <w:p w:rsidR="001620DA" w:rsidRDefault="001620DA">
      <w:pPr>
        <w:spacing w:line="69" w:lineRule="exact"/>
        <w:rPr>
          <w:sz w:val="20"/>
          <w:szCs w:val="20"/>
        </w:rPr>
      </w:pPr>
    </w:p>
    <w:p w:rsidR="001620DA" w:rsidRDefault="005E3DA6">
      <w:pPr>
        <w:spacing w:line="380" w:lineRule="auto"/>
        <w:ind w:left="480" w:right="1680"/>
        <w:rPr>
          <w:sz w:val="20"/>
          <w:szCs w:val="20"/>
        </w:rPr>
      </w:pPr>
      <w:r>
        <w:rPr>
          <w:rFonts w:ascii="宋体" w:eastAsia="宋体" w:hAnsi="宋体" w:cs="宋体"/>
          <w:sz w:val="24"/>
          <w:szCs w:val="24"/>
        </w:rPr>
        <w:t>（八）独立董事认为有可能损害中小股东合法权益的事项；（九）公司章程规定的其他事项。</w:t>
      </w:r>
    </w:p>
    <w:p w:rsidR="001620DA" w:rsidRDefault="001620DA">
      <w:pPr>
        <w:spacing w:line="36" w:lineRule="exact"/>
        <w:rPr>
          <w:sz w:val="20"/>
          <w:szCs w:val="20"/>
        </w:rPr>
      </w:pPr>
    </w:p>
    <w:p w:rsidR="001620DA" w:rsidRDefault="005E3DA6">
      <w:pPr>
        <w:ind w:left="480"/>
        <w:rPr>
          <w:sz w:val="20"/>
          <w:szCs w:val="20"/>
        </w:rPr>
      </w:pPr>
      <w:r>
        <w:rPr>
          <w:rFonts w:ascii="宋体" w:eastAsia="宋体" w:hAnsi="宋体" w:cs="宋体"/>
          <w:b/>
          <w:bCs/>
          <w:sz w:val="24"/>
          <w:szCs w:val="24"/>
        </w:rPr>
        <w:t>第二十条</w:t>
      </w:r>
      <w:r>
        <w:rPr>
          <w:rFonts w:ascii="宋体" w:eastAsia="宋体" w:hAnsi="宋体" w:cs="宋体"/>
          <w:b/>
          <w:bCs/>
          <w:sz w:val="24"/>
          <w:szCs w:val="24"/>
        </w:rPr>
        <w:t xml:space="preserve"> </w:t>
      </w:r>
      <w:r>
        <w:rPr>
          <w:rFonts w:ascii="宋体" w:eastAsia="宋体" w:hAnsi="宋体" w:cs="宋体"/>
          <w:sz w:val="24"/>
          <w:szCs w:val="24"/>
        </w:rPr>
        <w:t>独立董事就上述事项应当发表以下几类意见之一：同意；保留意</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见及其理由；反对意见及其理由；无法发表意见及其障碍。</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第二十一条</w:t>
      </w:r>
      <w:r>
        <w:rPr>
          <w:rFonts w:ascii="宋体" w:eastAsia="宋体" w:hAnsi="宋体" w:cs="宋体"/>
          <w:b/>
          <w:bCs/>
          <w:sz w:val="24"/>
          <w:szCs w:val="24"/>
        </w:rPr>
        <w:t xml:space="preserve"> </w:t>
      </w:r>
      <w:r>
        <w:rPr>
          <w:rFonts w:ascii="宋体" w:eastAsia="宋体" w:hAnsi="宋体" w:cs="宋体"/>
          <w:sz w:val="24"/>
          <w:szCs w:val="24"/>
        </w:rPr>
        <w:t>独立董事发现公司存在下列情形时，应当积极主动履行尽职调</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查义务并及时向交易所报告，必要时应聘请中介机构进行专项调查：</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（一）重要事项未按规定提交董事会审议；</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（二）未及时履行信息披露义务；</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（三）公开信息中存在虚假记载、误导性陈述或重大遗漏；</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（四）其他涉嫌违法违规或损害中小股东合法权益的情形。</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第二十二条</w:t>
      </w:r>
      <w:r>
        <w:rPr>
          <w:rFonts w:ascii="宋体" w:eastAsia="宋体" w:hAnsi="宋体" w:cs="宋体"/>
          <w:b/>
          <w:bCs/>
          <w:sz w:val="24"/>
          <w:szCs w:val="24"/>
        </w:rPr>
        <w:t xml:space="preserve"> </w:t>
      </w:r>
      <w:r>
        <w:rPr>
          <w:rFonts w:ascii="宋体" w:eastAsia="宋体" w:hAnsi="宋体" w:cs="宋体"/>
          <w:sz w:val="24"/>
          <w:szCs w:val="24"/>
        </w:rPr>
        <w:t>除参加董事会会议外，独立董事每年应保证不少于十天的时</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间，对公司生产经营状况、管理和内部控制等制度的建设及执行情况、董事会决</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议执行情况等进行现场调查。</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第二十三条</w:t>
      </w:r>
      <w:r>
        <w:rPr>
          <w:rFonts w:ascii="宋体" w:eastAsia="宋体" w:hAnsi="宋体" w:cs="宋体"/>
          <w:b/>
          <w:bCs/>
          <w:sz w:val="24"/>
          <w:szCs w:val="24"/>
        </w:rPr>
        <w:t xml:space="preserve"> </w:t>
      </w:r>
      <w:r>
        <w:rPr>
          <w:rFonts w:ascii="宋体" w:eastAsia="宋体" w:hAnsi="宋体" w:cs="宋体"/>
          <w:sz w:val="24"/>
          <w:szCs w:val="24"/>
        </w:rPr>
        <w:t>出现下列情形之一的，独立董事应当向中国证监会、交易所及</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公司所在地证监会派出机构报告：</w:t>
      </w:r>
    </w:p>
    <w:p w:rsidR="001620DA" w:rsidRDefault="005E3DA6">
      <w:pPr>
        <w:ind w:left="480"/>
        <w:rPr>
          <w:sz w:val="20"/>
          <w:szCs w:val="20"/>
        </w:rPr>
      </w:pPr>
      <w:r>
        <w:rPr>
          <w:rFonts w:ascii="宋体" w:eastAsia="宋体" w:hAnsi="宋体" w:cs="宋体"/>
          <w:sz w:val="24"/>
          <w:szCs w:val="24"/>
        </w:rPr>
        <w:lastRenderedPageBreak/>
        <w:t>（一）被公司免职，本人认为免职理由不当的；</w:t>
      </w:r>
    </w:p>
    <w:p w:rsidR="001620DA" w:rsidRDefault="005E3DA6">
      <w:r>
        <w:t>（二）由于公司存在妨碍独立董事依法行使职权的情形，致使独立董事辞</w:t>
      </w:r>
      <w:r>
        <w:rPr>
          <w:rFonts w:hint="eastAsia"/>
        </w:rPr>
        <w:t>的；</w:t>
      </w:r>
    </w:p>
    <w:p w:rsidR="001620DA" w:rsidRDefault="001620DA"/>
    <w:p w:rsidR="001620DA" w:rsidRDefault="005E3DA6">
      <w:pPr>
        <w:ind w:left="480"/>
        <w:rPr>
          <w:sz w:val="20"/>
          <w:szCs w:val="20"/>
        </w:rPr>
      </w:pPr>
      <w:r>
        <w:rPr>
          <w:rFonts w:ascii="宋体" w:eastAsia="宋体" w:hAnsi="宋体" w:cs="宋体"/>
          <w:sz w:val="24"/>
          <w:szCs w:val="24"/>
        </w:rPr>
        <w:t>（三）董事会会议材料不充分，两名以上独立董事书面要求延期召开董事会会议或延期审议相关事项的提议未被采纳的；</w:t>
      </w:r>
    </w:p>
    <w:p w:rsidR="001620DA" w:rsidRDefault="001620DA">
      <w:pPr>
        <w:spacing w:line="206" w:lineRule="exact"/>
        <w:rPr>
          <w:sz w:val="20"/>
          <w:szCs w:val="20"/>
        </w:rPr>
      </w:pPr>
    </w:p>
    <w:p w:rsidR="001620DA" w:rsidRDefault="005E3DA6">
      <w:pPr>
        <w:ind w:left="480"/>
        <w:rPr>
          <w:sz w:val="20"/>
          <w:szCs w:val="20"/>
        </w:rPr>
      </w:pPr>
      <w:r>
        <w:rPr>
          <w:rFonts w:ascii="宋体" w:eastAsia="宋体" w:hAnsi="宋体" w:cs="宋体"/>
          <w:sz w:val="23"/>
          <w:szCs w:val="23"/>
        </w:rPr>
        <w:t>（四）对公司涉嫌违法违规行为向董事会报告后，董事会未采取有效措施的；</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（五）严重妨碍独立董事履行职责的其他情形。</w:t>
      </w:r>
    </w:p>
    <w:p w:rsidR="001620DA" w:rsidRDefault="001620DA"/>
    <w:p w:rsidR="001620DA" w:rsidRDefault="005E3DA6">
      <w:pPr>
        <w:ind w:left="480"/>
        <w:rPr>
          <w:sz w:val="20"/>
          <w:szCs w:val="20"/>
        </w:rPr>
      </w:pPr>
      <w:r>
        <w:rPr>
          <w:rFonts w:ascii="宋体" w:eastAsia="宋体" w:hAnsi="宋体" w:cs="宋体"/>
          <w:b/>
          <w:bCs/>
          <w:sz w:val="24"/>
          <w:szCs w:val="24"/>
        </w:rPr>
        <w:t>第二十四条</w:t>
      </w:r>
      <w:r>
        <w:rPr>
          <w:rFonts w:ascii="宋体" w:eastAsia="宋体" w:hAnsi="宋体" w:cs="宋体"/>
          <w:b/>
          <w:bCs/>
          <w:sz w:val="24"/>
          <w:szCs w:val="24"/>
        </w:rPr>
        <w:t xml:space="preserve"> </w:t>
      </w:r>
      <w:r>
        <w:rPr>
          <w:rFonts w:ascii="宋体" w:eastAsia="宋体" w:hAnsi="宋体" w:cs="宋体"/>
          <w:sz w:val="24"/>
          <w:szCs w:val="24"/>
        </w:rPr>
        <w:t>独立董事应当向公司年度股东大会提交述职报告并报交易所</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备案。述职报告应包括以下内容：</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（一）上年度出席董事会及股东大会次数及投票情况；</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（二）发表独立意见的情况；</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sz w:val="24"/>
          <w:szCs w:val="24"/>
        </w:rPr>
        <w:t>（三）履行独立董事职务所做的其他工作，如提议召开董事会、提议聘用或解聘会计师事务所、独立聘请外部审计机构和咨询机构、进行现场检查等。</w:t>
      </w:r>
    </w:p>
    <w:p w:rsidR="001620DA" w:rsidRDefault="001620DA"/>
    <w:p w:rsidR="001620DA" w:rsidRDefault="005E3DA6">
      <w:pPr>
        <w:tabs>
          <w:tab w:val="left" w:pos="2840"/>
        </w:tabs>
        <w:ind w:left="940"/>
        <w:rPr>
          <w:sz w:val="20"/>
          <w:szCs w:val="20"/>
        </w:rPr>
      </w:pPr>
      <w:r>
        <w:rPr>
          <w:rFonts w:ascii="宋体" w:eastAsia="宋体" w:hAnsi="宋体" w:cs="宋体"/>
          <w:b/>
          <w:bCs/>
          <w:sz w:val="32"/>
          <w:szCs w:val="32"/>
        </w:rPr>
        <w:t>第七章</w:t>
      </w:r>
      <w:r>
        <w:rPr>
          <w:sz w:val="20"/>
          <w:szCs w:val="20"/>
        </w:rPr>
        <w:tab/>
      </w:r>
      <w:r>
        <w:rPr>
          <w:rFonts w:ascii="宋体" w:eastAsia="宋体" w:hAnsi="宋体" w:cs="宋体"/>
          <w:b/>
          <w:bCs/>
          <w:sz w:val="32"/>
          <w:szCs w:val="32"/>
        </w:rPr>
        <w:t>公司为独立董事提供必要的条件</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26" w:lineRule="exact"/>
        <w:rPr>
          <w:sz w:val="20"/>
          <w:szCs w:val="20"/>
        </w:rPr>
      </w:pPr>
    </w:p>
    <w:p w:rsidR="001620DA" w:rsidRDefault="005E3DA6">
      <w:pPr>
        <w:ind w:left="360"/>
        <w:rPr>
          <w:sz w:val="20"/>
          <w:szCs w:val="20"/>
        </w:rPr>
      </w:pPr>
      <w:r>
        <w:rPr>
          <w:rFonts w:ascii="宋体" w:eastAsia="宋体" w:hAnsi="宋体" w:cs="宋体"/>
          <w:b/>
          <w:bCs/>
          <w:sz w:val="24"/>
          <w:szCs w:val="24"/>
        </w:rPr>
        <w:t>第二十五条</w:t>
      </w:r>
      <w:r>
        <w:rPr>
          <w:rFonts w:ascii="宋体" w:eastAsia="宋体" w:hAnsi="宋体" w:cs="宋体"/>
          <w:b/>
          <w:bCs/>
          <w:sz w:val="24"/>
          <w:szCs w:val="24"/>
        </w:rPr>
        <w:t xml:space="preserve"> </w:t>
      </w:r>
      <w:r>
        <w:rPr>
          <w:rFonts w:ascii="宋体" w:eastAsia="宋体" w:hAnsi="宋体" w:cs="宋体"/>
          <w:sz w:val="24"/>
          <w:szCs w:val="24"/>
        </w:rPr>
        <w:t>为了保证独立董事有效行使职权，公司应当为独立董事提供必</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要的条件。</w:t>
      </w:r>
    </w:p>
    <w:p w:rsidR="001620DA" w:rsidRDefault="001620DA">
      <w:pPr>
        <w:spacing w:line="228" w:lineRule="exact"/>
        <w:rPr>
          <w:sz w:val="20"/>
          <w:szCs w:val="20"/>
        </w:rPr>
      </w:pPr>
    </w:p>
    <w:p w:rsidR="001620DA" w:rsidRDefault="005E3DA6">
      <w:pPr>
        <w:spacing w:line="423" w:lineRule="auto"/>
        <w:ind w:right="120" w:firstLine="478"/>
        <w:jc w:val="both"/>
        <w:rPr>
          <w:sz w:val="20"/>
          <w:szCs w:val="20"/>
        </w:rPr>
      </w:pPr>
      <w:r>
        <w:rPr>
          <w:rFonts w:ascii="宋体" w:eastAsia="宋体" w:hAnsi="宋体" w:cs="宋体"/>
          <w:sz w:val="23"/>
          <w:szCs w:val="23"/>
        </w:rPr>
        <w:t>（一）独立董事享有与其他董事同等的知情权。凡须经董事会决策的重大事项，公司必须按法定的时间提前通知独立董事并同时提供足够的资料，独立董事认为资料不充分的，可以要求补充。当</w:t>
      </w:r>
      <w:r>
        <w:rPr>
          <w:rFonts w:ascii="宋体" w:eastAsia="宋体" w:hAnsi="宋体" w:cs="宋体"/>
          <w:sz w:val="23"/>
          <w:szCs w:val="23"/>
        </w:rPr>
        <w:t xml:space="preserve"> 2 </w:t>
      </w:r>
      <w:r>
        <w:rPr>
          <w:rFonts w:ascii="宋体" w:eastAsia="宋体" w:hAnsi="宋体" w:cs="宋体"/>
          <w:sz w:val="23"/>
          <w:szCs w:val="23"/>
        </w:rPr>
        <w:t>名以上独立董事认为资料不充分或论证不明确时，可联名书面向董事会提出延期召开董事会或延期审议该事项，董事会应予以采纳。公司向独立董事提供的资料，公司及独立董事本人应当至少保存</w:t>
      </w:r>
      <w:r>
        <w:rPr>
          <w:rFonts w:ascii="宋体" w:eastAsia="宋体" w:hAnsi="宋体" w:cs="宋体"/>
          <w:sz w:val="23"/>
          <w:szCs w:val="23"/>
        </w:rPr>
        <w:t xml:space="preserve"> 5</w:t>
      </w:r>
    </w:p>
    <w:p w:rsidR="001620DA" w:rsidRDefault="005E3DA6">
      <w:pPr>
        <w:spacing w:line="235" w:lineRule="auto"/>
        <w:rPr>
          <w:sz w:val="20"/>
          <w:szCs w:val="20"/>
        </w:rPr>
      </w:pPr>
      <w:r>
        <w:rPr>
          <w:rFonts w:ascii="宋体" w:eastAsia="宋体" w:hAnsi="宋体" w:cs="宋体"/>
          <w:sz w:val="24"/>
          <w:szCs w:val="24"/>
        </w:rPr>
        <w:t>年。</w:t>
      </w:r>
    </w:p>
    <w:p w:rsidR="001620DA" w:rsidRDefault="001620DA">
      <w:pPr>
        <w:spacing w:line="228" w:lineRule="exact"/>
        <w:rPr>
          <w:sz w:val="20"/>
          <w:szCs w:val="20"/>
        </w:rPr>
      </w:pPr>
    </w:p>
    <w:p w:rsidR="001620DA" w:rsidRDefault="005E3DA6">
      <w:pPr>
        <w:spacing w:line="380" w:lineRule="auto"/>
        <w:ind w:right="120" w:firstLine="478"/>
        <w:jc w:val="both"/>
        <w:rPr>
          <w:sz w:val="20"/>
          <w:szCs w:val="20"/>
        </w:rPr>
      </w:pPr>
      <w:r>
        <w:rPr>
          <w:rFonts w:ascii="宋体" w:eastAsia="宋体" w:hAnsi="宋体" w:cs="宋体"/>
          <w:sz w:val="24"/>
          <w:szCs w:val="24"/>
        </w:rPr>
        <w:t>（二）公司应提供独立董事履行职责所必需的工作条件，为独立董事履行职责提供协助，如介绍情况、提供材料等。</w:t>
      </w:r>
    </w:p>
    <w:p w:rsidR="001620DA" w:rsidRDefault="001620DA">
      <w:pPr>
        <w:spacing w:line="69" w:lineRule="exact"/>
        <w:rPr>
          <w:sz w:val="20"/>
          <w:szCs w:val="20"/>
        </w:rPr>
      </w:pPr>
    </w:p>
    <w:p w:rsidR="001620DA" w:rsidRDefault="005E3DA6">
      <w:pPr>
        <w:spacing w:line="380" w:lineRule="auto"/>
        <w:ind w:right="120" w:firstLine="478"/>
        <w:jc w:val="both"/>
        <w:rPr>
          <w:sz w:val="20"/>
          <w:szCs w:val="20"/>
        </w:rPr>
      </w:pPr>
      <w:r>
        <w:rPr>
          <w:rFonts w:ascii="宋体" w:eastAsia="宋体" w:hAnsi="宋体" w:cs="宋体"/>
          <w:sz w:val="24"/>
          <w:szCs w:val="24"/>
        </w:rPr>
        <w:t>（三）独立董事行使职权时，公司有关人员应当积</w:t>
      </w:r>
      <w:r>
        <w:rPr>
          <w:rFonts w:ascii="宋体" w:eastAsia="宋体" w:hAnsi="宋体" w:cs="宋体"/>
          <w:sz w:val="24"/>
          <w:szCs w:val="24"/>
        </w:rPr>
        <w:t>极配合，不得拒绝、阻碍或隐瞒，不得干预其独立行使职权。</w:t>
      </w:r>
    </w:p>
    <w:p w:rsidR="001620DA" w:rsidRDefault="001620DA">
      <w:pPr>
        <w:spacing w:line="69" w:lineRule="exact"/>
        <w:rPr>
          <w:sz w:val="20"/>
          <w:szCs w:val="20"/>
        </w:rPr>
      </w:pPr>
    </w:p>
    <w:p w:rsidR="001620DA" w:rsidRDefault="005E3DA6">
      <w:pPr>
        <w:spacing w:line="380" w:lineRule="auto"/>
        <w:ind w:right="120" w:firstLine="478"/>
        <w:jc w:val="both"/>
        <w:rPr>
          <w:sz w:val="20"/>
          <w:szCs w:val="20"/>
        </w:rPr>
      </w:pPr>
      <w:r>
        <w:rPr>
          <w:rFonts w:ascii="宋体" w:eastAsia="宋体" w:hAnsi="宋体" w:cs="宋体"/>
          <w:sz w:val="24"/>
          <w:szCs w:val="24"/>
        </w:rPr>
        <w:t>（四）独立董事聘请中介机构的费用及其他行使职权时所需的费用由公司承担。</w:t>
      </w:r>
    </w:p>
    <w:p w:rsidR="001620DA" w:rsidRDefault="001620DA"/>
    <w:p w:rsidR="001620DA" w:rsidRDefault="001620DA"/>
    <w:p w:rsidR="001620DA" w:rsidRDefault="001620DA">
      <w:pPr>
        <w:sectPr w:rsidR="001620DA">
          <w:pgSz w:w="11900" w:h="16838"/>
          <w:pgMar w:top="1440" w:right="1700" w:bottom="732" w:left="1800" w:header="0" w:footer="0" w:gutter="0"/>
          <w:cols w:space="720" w:equalWidth="0">
            <w:col w:w="8400"/>
          </w:cols>
        </w:sectPr>
      </w:pPr>
    </w:p>
    <w:p w:rsidR="001620DA" w:rsidRDefault="005E3DA6">
      <w:pPr>
        <w:rPr>
          <w:sz w:val="20"/>
          <w:szCs w:val="20"/>
        </w:rPr>
      </w:pPr>
      <w:r>
        <w:rPr>
          <w:rFonts w:ascii="宋体" w:eastAsia="宋体" w:hAnsi="宋体" w:cs="宋体"/>
          <w:sz w:val="23"/>
          <w:szCs w:val="23"/>
        </w:rPr>
        <w:lastRenderedPageBreak/>
        <w:t>（五）公司给予独立董事适当的津贴，除上述津贴外，独立董事不应从公司</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及公司主要股东或有利害关系的机构和人员取得额外的其他利益。</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第二十六条</w:t>
      </w:r>
      <w:r>
        <w:rPr>
          <w:rFonts w:ascii="宋体" w:eastAsia="宋体" w:hAnsi="宋体" w:cs="宋体"/>
          <w:b/>
          <w:bCs/>
          <w:sz w:val="24"/>
          <w:szCs w:val="24"/>
        </w:rPr>
        <w:t xml:space="preserve"> </w:t>
      </w:r>
      <w:r>
        <w:rPr>
          <w:rFonts w:ascii="宋体" w:eastAsia="宋体" w:hAnsi="宋体" w:cs="宋体"/>
          <w:sz w:val="24"/>
          <w:szCs w:val="24"/>
        </w:rPr>
        <w:t>公司可以建立必要的独立董事责任保险制度，以降低独立董事</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正常履行职责可能引致的风险。</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第二十七条</w:t>
      </w:r>
      <w:r>
        <w:rPr>
          <w:rFonts w:ascii="宋体" w:eastAsia="宋体" w:hAnsi="宋体" w:cs="宋体"/>
          <w:b/>
          <w:bCs/>
          <w:sz w:val="24"/>
          <w:szCs w:val="24"/>
        </w:rPr>
        <w:t xml:space="preserve"> </w:t>
      </w:r>
      <w:r>
        <w:rPr>
          <w:rFonts w:ascii="宋体" w:eastAsia="宋体" w:hAnsi="宋体" w:cs="宋体"/>
          <w:sz w:val="24"/>
          <w:szCs w:val="24"/>
        </w:rPr>
        <w:t>公司独立董事应当按时出席董事会会议，了解公司的生产经营</w:t>
      </w:r>
    </w:p>
    <w:p w:rsidR="001620DA" w:rsidRDefault="001620DA">
      <w:pPr>
        <w:spacing w:line="206" w:lineRule="exact"/>
        <w:rPr>
          <w:sz w:val="20"/>
          <w:szCs w:val="20"/>
        </w:rPr>
      </w:pPr>
    </w:p>
    <w:p w:rsidR="001620DA" w:rsidRDefault="005E3DA6">
      <w:pPr>
        <w:rPr>
          <w:sz w:val="20"/>
          <w:szCs w:val="20"/>
        </w:rPr>
      </w:pPr>
      <w:r>
        <w:rPr>
          <w:rFonts w:ascii="宋体" w:eastAsia="宋体" w:hAnsi="宋体" w:cs="宋体"/>
          <w:sz w:val="23"/>
          <w:szCs w:val="23"/>
        </w:rPr>
        <w:t>和运作情况，主动调查，获取做出决策所需要的情况和资料，独立董事应当向公</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司股东大会提交年度述职报告，对其履行职责的情况进行说明。</w:t>
      </w:r>
    </w:p>
    <w:p w:rsidR="001620DA" w:rsidRDefault="001620DA">
      <w:pPr>
        <w:spacing w:line="217" w:lineRule="exact"/>
        <w:rPr>
          <w:sz w:val="20"/>
          <w:szCs w:val="20"/>
        </w:rPr>
      </w:pPr>
    </w:p>
    <w:p w:rsidR="001620DA" w:rsidRDefault="005E3DA6">
      <w:pPr>
        <w:spacing w:line="239" w:lineRule="auto"/>
        <w:ind w:left="480"/>
        <w:rPr>
          <w:sz w:val="20"/>
          <w:szCs w:val="20"/>
        </w:rPr>
      </w:pPr>
      <w:r>
        <w:rPr>
          <w:rFonts w:ascii="宋体" w:eastAsia="宋体" w:hAnsi="宋体" w:cs="宋体"/>
          <w:b/>
          <w:bCs/>
        </w:rPr>
        <w:t>第二十八条</w:t>
      </w:r>
      <w:r>
        <w:rPr>
          <w:rFonts w:ascii="宋体" w:eastAsia="宋体" w:hAnsi="宋体" w:cs="宋体"/>
          <w:b/>
          <w:bCs/>
        </w:rPr>
        <w:t xml:space="preserve"> </w:t>
      </w:r>
      <w:r>
        <w:rPr>
          <w:rFonts w:ascii="宋体" w:eastAsia="宋体" w:hAnsi="宋体" w:cs="宋体"/>
        </w:rPr>
        <w:t>公司应建立《独立董事工作笔录》文档，独立董事应当通过</w:t>
      </w:r>
      <w:r>
        <w:rPr>
          <w:rFonts w:ascii="宋体" w:eastAsia="宋体" w:hAnsi="宋体" w:cs="宋体"/>
        </w:rPr>
        <w:t xml:space="preserve"> </w:t>
      </w:r>
      <w:r>
        <w:rPr>
          <w:rFonts w:ascii="宋体" w:eastAsia="宋体" w:hAnsi="宋体" w:cs="宋体"/>
        </w:rPr>
        <w:t>《独</w:t>
      </w:r>
    </w:p>
    <w:p w:rsidR="001620DA" w:rsidRDefault="001620DA">
      <w:pPr>
        <w:spacing w:line="195" w:lineRule="exact"/>
        <w:rPr>
          <w:sz w:val="20"/>
          <w:szCs w:val="20"/>
        </w:rPr>
      </w:pPr>
    </w:p>
    <w:p w:rsidR="001620DA" w:rsidRDefault="005E3DA6">
      <w:pPr>
        <w:rPr>
          <w:sz w:val="20"/>
          <w:szCs w:val="20"/>
        </w:rPr>
      </w:pPr>
      <w:r>
        <w:rPr>
          <w:rFonts w:ascii="宋体" w:eastAsia="宋体" w:hAnsi="宋体" w:cs="宋体"/>
          <w:sz w:val="24"/>
          <w:szCs w:val="24"/>
        </w:rPr>
        <w:t>立董事工作笔录》</w:t>
      </w:r>
      <w:r>
        <w:rPr>
          <w:rFonts w:ascii="宋体" w:eastAsia="宋体" w:hAnsi="宋体" w:cs="宋体"/>
          <w:sz w:val="24"/>
          <w:szCs w:val="24"/>
        </w:rPr>
        <w:t xml:space="preserve"> </w:t>
      </w:r>
      <w:r>
        <w:rPr>
          <w:rFonts w:ascii="宋体" w:eastAsia="宋体" w:hAnsi="宋体" w:cs="宋体"/>
          <w:sz w:val="24"/>
          <w:szCs w:val="24"/>
        </w:rPr>
        <w:t>对其履行职责的情况进行书面记载。</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92" w:lineRule="exact"/>
        <w:rPr>
          <w:sz w:val="20"/>
          <w:szCs w:val="20"/>
        </w:rPr>
      </w:pPr>
    </w:p>
    <w:p w:rsidR="001620DA" w:rsidRDefault="005E3DA6">
      <w:pPr>
        <w:tabs>
          <w:tab w:val="left" w:pos="4780"/>
        </w:tabs>
        <w:ind w:left="2880"/>
        <w:rPr>
          <w:sz w:val="20"/>
          <w:szCs w:val="20"/>
        </w:rPr>
      </w:pPr>
      <w:r>
        <w:rPr>
          <w:rFonts w:ascii="宋体" w:eastAsia="宋体" w:hAnsi="宋体" w:cs="宋体"/>
          <w:b/>
          <w:bCs/>
          <w:sz w:val="32"/>
          <w:szCs w:val="32"/>
        </w:rPr>
        <w:t>第八章</w:t>
      </w:r>
      <w:r>
        <w:rPr>
          <w:sz w:val="20"/>
          <w:szCs w:val="20"/>
        </w:rPr>
        <w:tab/>
      </w:r>
      <w:r>
        <w:rPr>
          <w:rFonts w:ascii="宋体" w:eastAsia="宋体" w:hAnsi="宋体" w:cs="宋体"/>
          <w:b/>
          <w:bCs/>
          <w:sz w:val="32"/>
          <w:szCs w:val="32"/>
        </w:rPr>
        <w:t>附则</w:t>
      </w:r>
    </w:p>
    <w:p w:rsidR="001620DA" w:rsidRDefault="001620DA">
      <w:pPr>
        <w:spacing w:line="200" w:lineRule="exact"/>
        <w:rPr>
          <w:sz w:val="20"/>
          <w:szCs w:val="20"/>
        </w:rPr>
      </w:pPr>
    </w:p>
    <w:p w:rsidR="001620DA" w:rsidRDefault="001620DA">
      <w:pPr>
        <w:spacing w:line="200" w:lineRule="exact"/>
        <w:rPr>
          <w:sz w:val="20"/>
          <w:szCs w:val="20"/>
        </w:rPr>
      </w:pPr>
    </w:p>
    <w:p w:rsidR="001620DA" w:rsidRDefault="001620DA">
      <w:pPr>
        <w:spacing w:line="226" w:lineRule="exact"/>
        <w:rPr>
          <w:sz w:val="20"/>
          <w:szCs w:val="20"/>
        </w:rPr>
      </w:pPr>
    </w:p>
    <w:p w:rsidR="001620DA" w:rsidRDefault="005E3DA6">
      <w:pPr>
        <w:ind w:left="600"/>
        <w:rPr>
          <w:sz w:val="20"/>
          <w:szCs w:val="20"/>
        </w:rPr>
      </w:pPr>
      <w:r>
        <w:rPr>
          <w:rFonts w:ascii="宋体" w:eastAsia="宋体" w:hAnsi="宋体" w:cs="宋体"/>
          <w:b/>
          <w:bCs/>
          <w:sz w:val="24"/>
          <w:szCs w:val="24"/>
        </w:rPr>
        <w:t>第二十九条</w:t>
      </w:r>
      <w:r>
        <w:rPr>
          <w:rFonts w:ascii="宋体" w:eastAsia="宋体" w:hAnsi="宋体" w:cs="宋体"/>
          <w:b/>
          <w:bCs/>
          <w:sz w:val="24"/>
          <w:szCs w:val="24"/>
        </w:rPr>
        <w:t xml:space="preserve"> </w:t>
      </w:r>
      <w:r>
        <w:rPr>
          <w:rFonts w:ascii="宋体" w:eastAsia="宋体" w:hAnsi="宋体" w:cs="宋体"/>
          <w:sz w:val="24"/>
          <w:szCs w:val="24"/>
        </w:rPr>
        <w:t>本细则未尽事宜，公司应当依照有关法律、行政法规、部门</w:t>
      </w:r>
    </w:p>
    <w:p w:rsidR="001620DA" w:rsidRDefault="001620DA">
      <w:pPr>
        <w:spacing w:line="194" w:lineRule="exact"/>
        <w:rPr>
          <w:sz w:val="20"/>
          <w:szCs w:val="20"/>
        </w:rPr>
      </w:pPr>
    </w:p>
    <w:p w:rsidR="001620DA" w:rsidRDefault="005E3DA6">
      <w:pPr>
        <w:rPr>
          <w:sz w:val="20"/>
          <w:szCs w:val="20"/>
        </w:rPr>
      </w:pPr>
      <w:r>
        <w:rPr>
          <w:rFonts w:ascii="宋体" w:eastAsia="宋体" w:hAnsi="宋体" w:cs="宋体"/>
          <w:sz w:val="24"/>
          <w:szCs w:val="24"/>
        </w:rPr>
        <w:t>规章、规范性文件和公司章程的规定执行。</w:t>
      </w:r>
    </w:p>
    <w:p w:rsidR="001620DA" w:rsidRDefault="001620DA">
      <w:pPr>
        <w:spacing w:line="194" w:lineRule="exact"/>
        <w:rPr>
          <w:sz w:val="20"/>
          <w:szCs w:val="20"/>
        </w:rPr>
      </w:pPr>
    </w:p>
    <w:p w:rsidR="001620DA" w:rsidRDefault="005E3DA6">
      <w:pPr>
        <w:ind w:left="480"/>
        <w:rPr>
          <w:sz w:val="20"/>
          <w:szCs w:val="20"/>
        </w:rPr>
      </w:pPr>
      <w:r>
        <w:rPr>
          <w:rFonts w:ascii="宋体" w:eastAsia="宋体" w:hAnsi="宋体" w:cs="宋体"/>
          <w:b/>
          <w:bCs/>
          <w:sz w:val="24"/>
          <w:szCs w:val="24"/>
        </w:rPr>
        <w:t>第三十条</w:t>
      </w:r>
      <w:r>
        <w:rPr>
          <w:rFonts w:ascii="宋体" w:eastAsia="宋体" w:hAnsi="宋体" w:cs="宋体"/>
          <w:b/>
          <w:bCs/>
          <w:sz w:val="24"/>
          <w:szCs w:val="24"/>
        </w:rPr>
        <w:t xml:space="preserve"> </w:t>
      </w:r>
      <w:r>
        <w:rPr>
          <w:rFonts w:ascii="宋体" w:eastAsia="宋体" w:hAnsi="宋体" w:cs="宋体"/>
          <w:sz w:val="24"/>
          <w:szCs w:val="24"/>
        </w:rPr>
        <w:t>本细则所称</w:t>
      </w:r>
      <w:r>
        <w:rPr>
          <w:rFonts w:ascii="宋体" w:eastAsia="宋体" w:hAnsi="宋体" w:cs="宋体"/>
          <w:sz w:val="24"/>
          <w:szCs w:val="24"/>
        </w:rPr>
        <w:t>“</w:t>
      </w:r>
      <w:r>
        <w:rPr>
          <w:rFonts w:ascii="宋体" w:eastAsia="宋体" w:hAnsi="宋体" w:cs="宋体"/>
          <w:sz w:val="24"/>
          <w:szCs w:val="24"/>
        </w:rPr>
        <w:t>以上</w:t>
      </w:r>
      <w:r>
        <w:rPr>
          <w:rFonts w:ascii="宋体" w:eastAsia="宋体" w:hAnsi="宋体" w:cs="宋体"/>
          <w:sz w:val="24"/>
          <w:szCs w:val="24"/>
        </w:rPr>
        <w:t>”</w:t>
      </w:r>
      <w:r>
        <w:rPr>
          <w:rFonts w:ascii="宋体" w:eastAsia="宋体" w:hAnsi="宋体" w:cs="宋体"/>
          <w:sz w:val="24"/>
          <w:szCs w:val="24"/>
        </w:rPr>
        <w:t>都含本数；</w:t>
      </w:r>
      <w:r>
        <w:rPr>
          <w:rFonts w:ascii="宋体" w:eastAsia="宋体" w:hAnsi="宋体" w:cs="宋体"/>
          <w:sz w:val="24"/>
          <w:szCs w:val="24"/>
        </w:rPr>
        <w:t>“</w:t>
      </w:r>
      <w:r>
        <w:rPr>
          <w:rFonts w:ascii="宋体" w:eastAsia="宋体" w:hAnsi="宋体" w:cs="宋体"/>
          <w:sz w:val="24"/>
          <w:szCs w:val="24"/>
        </w:rPr>
        <w:t>超过</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高于</w:t>
      </w:r>
      <w:r>
        <w:rPr>
          <w:rFonts w:ascii="宋体" w:eastAsia="宋体" w:hAnsi="宋体" w:cs="宋体"/>
          <w:sz w:val="24"/>
          <w:szCs w:val="24"/>
        </w:rPr>
        <w:t>”</w:t>
      </w:r>
      <w:r>
        <w:rPr>
          <w:rFonts w:ascii="宋体" w:eastAsia="宋体" w:hAnsi="宋体" w:cs="宋体"/>
          <w:sz w:val="24"/>
          <w:szCs w:val="24"/>
        </w:rPr>
        <w:t>不含本数。</w:t>
      </w:r>
    </w:p>
    <w:p w:rsidR="001620DA" w:rsidRDefault="001620DA">
      <w:pPr>
        <w:spacing w:line="194" w:lineRule="exact"/>
        <w:rPr>
          <w:sz w:val="20"/>
          <w:szCs w:val="20"/>
        </w:rPr>
      </w:pPr>
    </w:p>
    <w:p w:rsidR="001620DA" w:rsidRDefault="005E3DA6">
      <w:pPr>
        <w:ind w:left="480"/>
        <w:rPr>
          <w:sz w:val="20"/>
          <w:szCs w:val="20"/>
        </w:rPr>
        <w:sectPr w:rsidR="001620DA">
          <w:pgSz w:w="11900" w:h="16838"/>
          <w:pgMar w:top="1440" w:right="1800" w:bottom="732" w:left="1800" w:header="0" w:footer="0" w:gutter="0"/>
          <w:cols w:space="720" w:equalWidth="0">
            <w:col w:w="8300"/>
          </w:cols>
        </w:sectPr>
      </w:pPr>
      <w:r>
        <w:rPr>
          <w:rFonts w:ascii="宋体" w:eastAsia="宋体" w:hAnsi="宋体" w:cs="宋体"/>
          <w:b/>
          <w:bCs/>
          <w:sz w:val="24"/>
          <w:szCs w:val="24"/>
        </w:rPr>
        <w:t>第三十一条</w:t>
      </w:r>
      <w:r>
        <w:rPr>
          <w:rFonts w:ascii="宋体" w:eastAsia="宋体" w:hAnsi="宋体" w:cs="宋体"/>
          <w:b/>
          <w:bCs/>
          <w:sz w:val="24"/>
          <w:szCs w:val="24"/>
        </w:rPr>
        <w:t xml:space="preserve"> </w:t>
      </w:r>
      <w:r>
        <w:rPr>
          <w:rFonts w:ascii="宋体" w:eastAsia="宋体" w:hAnsi="宋体" w:cs="宋体"/>
          <w:b/>
          <w:bCs/>
          <w:sz w:val="24"/>
          <w:szCs w:val="24"/>
          <w:u w:val="single"/>
        </w:rPr>
        <w:t>本细则经公司股东大会审议通过后生效，修改时亦同</w:t>
      </w:r>
      <w:r>
        <w:rPr>
          <w:rFonts w:ascii="宋体" w:eastAsia="宋体" w:hAnsi="宋体" w:cs="宋体"/>
          <w:b/>
          <w:bCs/>
          <w:sz w:val="24"/>
          <w:szCs w:val="24"/>
          <w:u w:val="single"/>
        </w:rPr>
        <w:t>。</w:t>
      </w:r>
    </w:p>
    <w:p w:rsidR="001620DA" w:rsidRPr="007B5CFA" w:rsidRDefault="001620DA">
      <w:pPr>
        <w:rPr>
          <w:sz w:val="20"/>
          <w:szCs w:val="20"/>
        </w:rPr>
      </w:pPr>
      <w:bookmarkStart w:id="5" w:name="page5"/>
      <w:bookmarkEnd w:id="5"/>
    </w:p>
    <w:sectPr w:rsidR="001620DA" w:rsidRPr="007B5CFA" w:rsidSect="001620DA">
      <w:type w:val="continuous"/>
      <w:pgSz w:w="11900" w:h="16838"/>
      <w:pgMar w:top="1440" w:right="5900" w:bottom="732" w:left="5900" w:header="0" w:footer="0" w:gutter="0"/>
      <w:cols w:space="720" w:equalWidth="0">
        <w:col w:w="1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DA6" w:rsidRDefault="005E3DA6" w:rsidP="007B5CFA">
      <w:r>
        <w:separator/>
      </w:r>
    </w:p>
  </w:endnote>
  <w:endnote w:type="continuationSeparator" w:id="1">
    <w:p w:rsidR="005E3DA6" w:rsidRDefault="005E3DA6" w:rsidP="007B5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DA6" w:rsidRDefault="005E3DA6" w:rsidP="007B5CFA">
      <w:r>
        <w:separator/>
      </w:r>
    </w:p>
  </w:footnote>
  <w:footnote w:type="continuationSeparator" w:id="1">
    <w:p w:rsidR="005E3DA6" w:rsidRDefault="005E3DA6" w:rsidP="007B5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E7001"/>
    <w:multiLevelType w:val="singleLevel"/>
    <w:tmpl w:val="263E7001"/>
    <w:lvl w:ilvl="0">
      <w:start w:val="8"/>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43431D"/>
    <w:rsid w:val="001620DA"/>
    <w:rsid w:val="0043431D"/>
    <w:rsid w:val="004C0027"/>
    <w:rsid w:val="004D590E"/>
    <w:rsid w:val="005E3DA6"/>
    <w:rsid w:val="007B5CFA"/>
    <w:rsid w:val="00C50590"/>
    <w:rsid w:val="28D67D58"/>
    <w:rsid w:val="2C6B2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DA"/>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620DA"/>
    <w:pPr>
      <w:tabs>
        <w:tab w:val="center" w:pos="4153"/>
        <w:tab w:val="right" w:pos="8306"/>
      </w:tabs>
      <w:snapToGrid w:val="0"/>
    </w:pPr>
    <w:rPr>
      <w:sz w:val="18"/>
      <w:szCs w:val="18"/>
    </w:rPr>
  </w:style>
  <w:style w:type="paragraph" w:styleId="a4">
    <w:name w:val="header"/>
    <w:basedOn w:val="a"/>
    <w:link w:val="Char0"/>
    <w:uiPriority w:val="99"/>
    <w:semiHidden/>
    <w:unhideWhenUsed/>
    <w:rsid w:val="001620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620DA"/>
    <w:rPr>
      <w:sz w:val="18"/>
      <w:szCs w:val="18"/>
    </w:rPr>
  </w:style>
  <w:style w:type="character" w:customStyle="1" w:styleId="Char">
    <w:name w:val="页脚 Char"/>
    <w:basedOn w:val="a0"/>
    <w:link w:val="a3"/>
    <w:uiPriority w:val="99"/>
    <w:semiHidden/>
    <w:rsid w:val="001620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794</Words>
  <Characters>4529</Characters>
  <Application>Microsoft Office Word</Application>
  <DocSecurity>0</DocSecurity>
  <Lines>37</Lines>
  <Paragraphs>10</Paragraphs>
  <ScaleCrop>false</ScaleCrop>
  <Company>微软中国</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微软用户</cp:lastModifiedBy>
  <cp:revision>2</cp:revision>
  <dcterms:created xsi:type="dcterms:W3CDTF">2020-09-07T02:48:00Z</dcterms:created>
  <dcterms:modified xsi:type="dcterms:W3CDTF">2020-09-07T02:48:00Z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